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4AB" w:rsidRPr="00023950" w:rsidRDefault="00796A87" w:rsidP="00C82FD0">
      <w:pPr>
        <w:spacing w:after="0"/>
        <w:jc w:val="center"/>
        <w:rPr>
          <w:rFonts w:ascii="Times New Roman" w:hAnsi="Times New Roman" w:cs="Times New Roman"/>
          <w:b/>
          <w:sz w:val="28"/>
          <w:szCs w:val="28"/>
          <w:lang w:val="sr-Latn-CS"/>
        </w:rPr>
      </w:pPr>
      <w:r>
        <w:rPr>
          <w:rFonts w:ascii="Times New Roman" w:hAnsi="Times New Roman" w:cs="Times New Roman"/>
          <w:b/>
          <w:sz w:val="28"/>
          <w:szCs w:val="28"/>
          <w:lang w:val="sr-Latn-CS"/>
        </w:rPr>
        <w:t>M</w:t>
      </w:r>
      <w:r w:rsidR="00023950" w:rsidRPr="00023950">
        <w:rPr>
          <w:rFonts w:ascii="Times New Roman" w:hAnsi="Times New Roman" w:cs="Times New Roman"/>
          <w:b/>
          <w:sz w:val="28"/>
          <w:szCs w:val="28"/>
          <w:lang w:val="sr-Latn-CS"/>
        </w:rPr>
        <w:t>OGUĆNOSTI</w:t>
      </w:r>
      <w:r>
        <w:rPr>
          <w:rFonts w:ascii="Times New Roman" w:hAnsi="Times New Roman" w:cs="Times New Roman"/>
          <w:b/>
          <w:sz w:val="28"/>
          <w:szCs w:val="28"/>
          <w:lang w:val="sr-Latn-CS"/>
        </w:rPr>
        <w:t xml:space="preserve">  TEHNIČKIH ANALIZA POVREĐIVANJA PUTNIKA I AUTOBUSIMA ZA POTREBE SUDOVA</w:t>
      </w:r>
    </w:p>
    <w:p w:rsidR="00D264D7" w:rsidRPr="00D264D7" w:rsidRDefault="00D264D7" w:rsidP="00BC10F7">
      <w:pPr>
        <w:pStyle w:val="BodyText"/>
        <w:rPr>
          <w:b/>
          <w:bCs/>
          <w:i/>
          <w:iCs/>
          <w:szCs w:val="24"/>
        </w:rPr>
      </w:pPr>
    </w:p>
    <w:p w:rsidR="00C82FD0" w:rsidRDefault="00C82FD0" w:rsidP="00BC10F7">
      <w:pPr>
        <w:pStyle w:val="BodyText"/>
        <w:rPr>
          <w:bCs/>
          <w:i/>
          <w:iCs/>
          <w:szCs w:val="24"/>
        </w:rPr>
      </w:pPr>
    </w:p>
    <w:tbl>
      <w:tblPr>
        <w:tblStyle w:val="TableGrid"/>
        <w:tblW w:w="0" w:type="auto"/>
        <w:tblLook w:val="04A0"/>
      </w:tblPr>
      <w:tblGrid>
        <w:gridCol w:w="4788"/>
        <w:gridCol w:w="4788"/>
      </w:tblGrid>
      <w:tr w:rsidR="00C82FD0" w:rsidTr="00C82FD0">
        <w:tc>
          <w:tcPr>
            <w:tcW w:w="4788" w:type="dxa"/>
          </w:tcPr>
          <w:p w:rsidR="00C82FD0" w:rsidRDefault="00E452D6" w:rsidP="00BC10F7">
            <w:pPr>
              <w:pStyle w:val="BodyText"/>
              <w:rPr>
                <w:bCs/>
                <w:i/>
                <w:iCs/>
                <w:szCs w:val="24"/>
              </w:rPr>
            </w:pPr>
            <w:r w:rsidRPr="00941D92">
              <w:rPr>
                <w:rFonts w:ascii="Berlin Sans FB" w:hAnsi="Berlin Sans FB" w:cs="Arial"/>
                <w:b/>
                <w:i/>
                <w:color w:val="00B050"/>
                <w:sz w:val="44"/>
                <w:szCs w:val="44"/>
              </w:rPr>
              <w:t>F O</w:t>
            </w:r>
            <w:r>
              <w:rPr>
                <w:rFonts w:ascii="Berlin Sans FB" w:hAnsi="Berlin Sans FB" w:cs="Arial"/>
                <w:b/>
                <w:i/>
                <w:color w:val="00B050"/>
                <w:sz w:val="44"/>
                <w:szCs w:val="44"/>
              </w:rPr>
              <w:t xml:space="preserve"> </w:t>
            </w:r>
            <w:r w:rsidRPr="00941D92">
              <w:rPr>
                <w:rFonts w:ascii="Berlin Sans FB" w:hAnsi="Berlin Sans FB" w:cs="Arial"/>
                <w:b/>
                <w:i/>
                <w:color w:val="00B050"/>
                <w:sz w:val="44"/>
                <w:szCs w:val="44"/>
              </w:rPr>
              <w:t xml:space="preserve">R E N S I C </w:t>
            </w:r>
            <w:r w:rsidRPr="00941D92">
              <w:rPr>
                <w:rFonts w:ascii="Berlin Sans FB" w:hAnsi="Berlin Sans FB" w:cs="Arial"/>
                <w:b/>
                <w:i/>
                <w:color w:val="00B050"/>
                <w:sz w:val="28"/>
                <w:szCs w:val="28"/>
              </w:rPr>
              <w:t>d00</w:t>
            </w:r>
          </w:p>
        </w:tc>
        <w:tc>
          <w:tcPr>
            <w:tcW w:w="4788" w:type="dxa"/>
          </w:tcPr>
          <w:p w:rsidR="00C82FD0" w:rsidRPr="00023950" w:rsidRDefault="00C82FD0" w:rsidP="00C82FD0">
            <w:pPr>
              <w:pStyle w:val="BodyText"/>
              <w:rPr>
                <w:bCs/>
                <w:i/>
                <w:iCs/>
                <w:szCs w:val="24"/>
              </w:rPr>
            </w:pPr>
            <w:r w:rsidRPr="00E452D6">
              <w:rPr>
                <w:b/>
                <w:bCs/>
                <w:i/>
                <w:iCs/>
                <w:szCs w:val="24"/>
              </w:rPr>
              <w:t>Dr Ištvan Bodolo,</w:t>
            </w:r>
            <w:r w:rsidRPr="00023950">
              <w:rPr>
                <w:bCs/>
                <w:i/>
                <w:iCs/>
                <w:szCs w:val="24"/>
              </w:rPr>
              <w:t xml:space="preserve"> dipl. ing.  sudski veštak- predsednik Udruženja veštaka ''Vojvodina''</w:t>
            </w:r>
            <w:r>
              <w:rPr>
                <w:bCs/>
                <w:i/>
                <w:iCs/>
                <w:szCs w:val="24"/>
              </w:rPr>
              <w:tab/>
            </w:r>
          </w:p>
          <w:p w:rsidR="00C82FD0" w:rsidRDefault="00C82FD0" w:rsidP="00BC10F7">
            <w:pPr>
              <w:pStyle w:val="BodyText"/>
              <w:rPr>
                <w:bCs/>
                <w:i/>
                <w:iCs/>
                <w:szCs w:val="24"/>
              </w:rPr>
            </w:pPr>
          </w:p>
        </w:tc>
      </w:tr>
    </w:tbl>
    <w:p w:rsidR="00C82FD0" w:rsidRDefault="00C82FD0" w:rsidP="00BC10F7">
      <w:pPr>
        <w:pStyle w:val="BodyText"/>
        <w:rPr>
          <w:bCs/>
          <w:i/>
          <w:iCs/>
          <w:szCs w:val="24"/>
        </w:rPr>
      </w:pPr>
    </w:p>
    <w:p w:rsidR="00C82FD0" w:rsidRDefault="00C82FD0" w:rsidP="00BC10F7">
      <w:pPr>
        <w:pStyle w:val="BodyText"/>
        <w:rPr>
          <w:bCs/>
          <w:i/>
          <w:iCs/>
          <w:szCs w:val="24"/>
        </w:rPr>
      </w:pPr>
    </w:p>
    <w:p w:rsidR="007744AB" w:rsidRDefault="00023950" w:rsidP="00BC10F7">
      <w:pPr>
        <w:spacing w:after="0"/>
        <w:jc w:val="both"/>
        <w:rPr>
          <w:rFonts w:ascii="Times New Roman" w:hAnsi="Times New Roman" w:cs="Times New Roman"/>
          <w:b/>
          <w:sz w:val="24"/>
          <w:szCs w:val="24"/>
          <w:lang w:val="sr-Latn-CS"/>
        </w:rPr>
      </w:pPr>
      <w:r w:rsidRPr="00E1363B">
        <w:rPr>
          <w:rFonts w:ascii="Times New Roman" w:hAnsi="Times New Roman" w:cs="Times New Roman"/>
          <w:b/>
          <w:sz w:val="24"/>
          <w:szCs w:val="24"/>
          <w:lang w:val="sr-Latn-CS"/>
        </w:rPr>
        <w:t>UVOD</w:t>
      </w:r>
      <w:r w:rsidR="007B1A99">
        <w:rPr>
          <w:rFonts w:ascii="Times New Roman" w:hAnsi="Times New Roman" w:cs="Times New Roman"/>
          <w:b/>
          <w:sz w:val="24"/>
          <w:szCs w:val="24"/>
          <w:lang w:val="sr-Latn-CS"/>
        </w:rPr>
        <w:t xml:space="preserve"> </w:t>
      </w:r>
    </w:p>
    <w:p w:rsidR="007B1A99" w:rsidRPr="00D264D7" w:rsidRDefault="007B1A99" w:rsidP="00BC10F7">
      <w:pPr>
        <w:spacing w:after="0"/>
        <w:jc w:val="both"/>
        <w:rPr>
          <w:rFonts w:ascii="Times New Roman" w:hAnsi="Times New Roman" w:cs="Times New Roman"/>
          <w:b/>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Društveni</w:t>
      </w:r>
      <w:r w:rsidRPr="00D264D7">
        <w:rPr>
          <w:rFonts w:ascii="Times New Roman" w:hAnsi="Times New Roman" w:cs="Times New Roman"/>
          <w:sz w:val="24"/>
          <w:szCs w:val="24"/>
          <w:lang w:val="sr-Latn-CS"/>
        </w:rPr>
        <w:t xml:space="preserve">: Nakon donošenja novog Zakona o osiguranju, osiguravači su postali obavezniji da isplaćuju nastalu štetu /nesporni deo/ što je imalo za posledicu značajan pad broja podnetih tužbi pred sudovima. Za isti broj advokata, došlo je do povećanja broja tužbi iz oblasti kojima se osnov nije mogao potvrditi materijalnim tragovima a osnov se tražio u nematerijalnom delu štete. U prvom redu, to su bile trzajne povrede vrata, ugrzi pasa i povrede putnika u autobusima u gradskom prevozu. U poslednje vreme,  osiguravajuće kuće su pokazale veće interesovanje u oblasti trzajnih povreda vrata koja je participacijom tehničkog veštačenja, malo po malo uređivalo ovu oblast. Vremenski, manje više sinhronizovano sa mogućim smanjivanjem obima isplaćenih šteta iz oblasti povreda vrata, počeo je eksponencijalan porast broja tužbi za ugrize pasa i nešto kasnije porast broja tužbi za povrede putnika u autobusima.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 xml:space="preserve">Stručni: </w:t>
      </w:r>
      <w:r w:rsidR="00E452D6">
        <w:rPr>
          <w:rFonts w:ascii="Times New Roman" w:hAnsi="Times New Roman" w:cs="Times New Roman"/>
          <w:sz w:val="24"/>
          <w:szCs w:val="24"/>
          <w:lang w:val="sr-Latn-CS"/>
        </w:rPr>
        <w:t xml:space="preserve">Gradski prevoznici širom Srbije prevezu više stotina miliona putnika i prevale više stotina </w:t>
      </w:r>
      <w:r w:rsidRPr="00D264D7">
        <w:rPr>
          <w:rFonts w:ascii="Times New Roman" w:hAnsi="Times New Roman" w:cs="Times New Roman"/>
          <w:sz w:val="24"/>
          <w:szCs w:val="24"/>
          <w:lang w:val="sr-Latn-CS"/>
        </w:rPr>
        <w:t>miliona kilometara. Toliki obim rada neminovno ima za posledicu povređivanje putnika usled sudara, nag</w:t>
      </w:r>
      <w:r w:rsidR="00E452D6">
        <w:rPr>
          <w:rFonts w:ascii="Times New Roman" w:hAnsi="Times New Roman" w:cs="Times New Roman"/>
          <w:sz w:val="24"/>
          <w:szCs w:val="24"/>
          <w:lang w:val="sr-Latn-CS"/>
        </w:rPr>
        <w:t>lih kočenja i ubrzavanja. Stučna pažnja</w:t>
      </w:r>
      <w:r w:rsidRPr="00D264D7">
        <w:rPr>
          <w:rFonts w:ascii="Times New Roman" w:hAnsi="Times New Roman" w:cs="Times New Roman"/>
          <w:sz w:val="24"/>
          <w:szCs w:val="24"/>
          <w:lang w:val="sr-Latn-CS"/>
        </w:rPr>
        <w:t xml:space="preserve"> je usmerena na analizu povređivanja putnika starije životne dobi. Za razliku od toga domaća praksa je prinuđena da se usmeri na mogućnost povređivanja </w:t>
      </w:r>
      <w:r w:rsidR="00E452D6">
        <w:rPr>
          <w:rFonts w:ascii="Times New Roman" w:hAnsi="Times New Roman" w:cs="Times New Roman"/>
          <w:sz w:val="24"/>
          <w:szCs w:val="24"/>
          <w:lang w:val="sr-Latn-CS"/>
        </w:rPr>
        <w:t xml:space="preserve">grupa </w:t>
      </w:r>
      <w:r w:rsidRPr="00D264D7">
        <w:rPr>
          <w:rFonts w:ascii="Times New Roman" w:hAnsi="Times New Roman" w:cs="Times New Roman"/>
          <w:sz w:val="24"/>
          <w:szCs w:val="24"/>
          <w:lang w:val="sr-Latn-CS"/>
        </w:rPr>
        <w:t xml:space="preserve">putnika životne dobi od </w:t>
      </w:r>
      <w:r w:rsidRPr="00D264D7">
        <w:rPr>
          <w:rFonts w:ascii="Times New Roman" w:hAnsi="Times New Roman" w:cs="Times New Roman"/>
          <w:sz w:val="24"/>
          <w:szCs w:val="24"/>
          <w:highlight w:val="yellow"/>
          <w:lang w:val="sr-Latn-CS"/>
        </w:rPr>
        <w:t>18 do 30 godina</w:t>
      </w:r>
      <w:r w:rsidRPr="00D264D7">
        <w:rPr>
          <w:rFonts w:ascii="Times New Roman" w:hAnsi="Times New Roman" w:cs="Times New Roman"/>
          <w:sz w:val="24"/>
          <w:szCs w:val="24"/>
          <w:lang w:val="sr-Latn-CS"/>
        </w:rPr>
        <w:t xml:space="preserve">, sa većim brojem povređenih putnika po događaju i gotovo uvek bez materijalnih tragova o nastalim povredama. </w:t>
      </w:r>
      <w:r w:rsidRPr="00D264D7">
        <w:rPr>
          <w:rFonts w:ascii="Times New Roman" w:hAnsi="Times New Roman" w:cs="Times New Roman"/>
          <w:b/>
          <w:sz w:val="24"/>
          <w:szCs w:val="24"/>
          <w:lang w:val="sr-Latn-CS"/>
        </w:rPr>
        <w:t>Medicinska veštačenja</w:t>
      </w:r>
      <w:r w:rsidRPr="00D264D7">
        <w:rPr>
          <w:rFonts w:ascii="Times New Roman" w:hAnsi="Times New Roman" w:cs="Times New Roman"/>
          <w:sz w:val="24"/>
          <w:szCs w:val="24"/>
          <w:lang w:val="sr-Latn-CS"/>
        </w:rPr>
        <w:t xml:space="preserve"> su bazirana na preliminarnim izveštajima, sa često različitim iskazima povređenih datim medicinskim veštacima, bez materijalnih tragova o vrsti i težini povreda. Tužbeni zahtevi su bazirani na medicinskoj dokumentaciji koja nije temeljena na objektivnim tragovima nakon koje slede ortopedsko i psihijatrijsko veštačenje. Kada ne postoje materijalni tragovi o nastanku povrede to se naziva "per anamnesis". To i dalje ne znači da povreda nije nastala nego se ona može nalaziti u subjektivnoj sferi bola i neprijatnosti  vezano za određenu regiju bez objektivnih simptoma  i znakova povređivanja.</w:t>
      </w:r>
    </w:p>
    <w:p w:rsidR="00342EFB"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Materijalne podloge za analizu kao i stručna znanja su veoma oskudna a praksa iz oblasti </w:t>
      </w:r>
      <w:r w:rsidR="007B1A99">
        <w:rPr>
          <w:rFonts w:ascii="Times New Roman" w:hAnsi="Times New Roman" w:cs="Times New Roman"/>
          <w:sz w:val="24"/>
          <w:szCs w:val="24"/>
          <w:lang w:val="sr-Latn-CS"/>
        </w:rPr>
        <w:t xml:space="preserve">tehničkih </w:t>
      </w:r>
      <w:r w:rsidRPr="00D264D7">
        <w:rPr>
          <w:rFonts w:ascii="Times New Roman" w:hAnsi="Times New Roman" w:cs="Times New Roman"/>
          <w:sz w:val="24"/>
          <w:szCs w:val="24"/>
          <w:lang w:val="sr-Latn-CS"/>
        </w:rPr>
        <w:t>veštačenja retka. Sudske presude su donete na osnovu ne postojanja materijalnih tragova, isključivo na iskazima i do sada uvek bez tehničkih veštačenja.</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Ovaj rad se bavi tehničkim aspektom mogućnosti nastanka povreda sa tendencijom da bude značajna karika u pogledu mogućnosti nastanka povreda u slučajevima kada se nastanak povrede ne može dokazati objektivnim tragovima.  </w:t>
      </w:r>
    </w:p>
    <w:p w:rsidR="007744AB" w:rsidRPr="00D264D7" w:rsidRDefault="007744AB" w:rsidP="00BC10F7">
      <w:pPr>
        <w:spacing w:after="0"/>
        <w:jc w:val="both"/>
        <w:rPr>
          <w:rFonts w:ascii="Times New Roman" w:hAnsi="Times New Roman" w:cs="Times New Roman"/>
          <w:sz w:val="24"/>
          <w:szCs w:val="24"/>
          <w:lang w:val="sr-Latn-CS"/>
        </w:rPr>
      </w:pPr>
    </w:p>
    <w:p w:rsidR="00C72414" w:rsidRDefault="00C72414" w:rsidP="00BC10F7">
      <w:pPr>
        <w:spacing w:after="0"/>
        <w:jc w:val="both"/>
        <w:rPr>
          <w:rFonts w:ascii="Times New Roman" w:hAnsi="Times New Roman" w:cs="Times New Roman"/>
          <w:b/>
          <w:sz w:val="24"/>
          <w:szCs w:val="24"/>
          <w:lang w:val="sr-Latn-CS"/>
        </w:rPr>
      </w:pPr>
    </w:p>
    <w:p w:rsidR="001F3A09" w:rsidRDefault="001F3A09" w:rsidP="00BC10F7">
      <w:pPr>
        <w:spacing w:after="0"/>
        <w:jc w:val="both"/>
        <w:rPr>
          <w:rFonts w:ascii="Times New Roman" w:hAnsi="Times New Roman" w:cs="Times New Roman"/>
          <w:b/>
          <w:sz w:val="24"/>
          <w:szCs w:val="24"/>
          <w:lang w:val="sr-Latn-CS"/>
        </w:rPr>
      </w:pPr>
    </w:p>
    <w:p w:rsidR="007744AB" w:rsidRPr="00E1363B" w:rsidRDefault="00E1363B" w:rsidP="00BC10F7">
      <w:pPr>
        <w:spacing w:after="0"/>
        <w:jc w:val="both"/>
        <w:rPr>
          <w:rFonts w:ascii="Times New Roman" w:hAnsi="Times New Roman" w:cs="Times New Roman"/>
          <w:b/>
          <w:sz w:val="24"/>
          <w:szCs w:val="24"/>
          <w:lang w:val="sr-Latn-CS"/>
        </w:rPr>
      </w:pPr>
      <w:r w:rsidRPr="00E1363B">
        <w:rPr>
          <w:rFonts w:ascii="Times New Roman" w:hAnsi="Times New Roman" w:cs="Times New Roman"/>
          <w:b/>
          <w:sz w:val="24"/>
          <w:szCs w:val="24"/>
          <w:lang w:val="sr-Latn-CS"/>
        </w:rPr>
        <w:lastRenderedPageBreak/>
        <w:t>CILJ</w:t>
      </w:r>
    </w:p>
    <w:p w:rsidR="00342EFB" w:rsidRDefault="00342EF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Cilj je da se prema potrebama u sudskim</w:t>
      </w:r>
      <w:r w:rsidR="00B43752">
        <w:rPr>
          <w:rFonts w:ascii="Times New Roman" w:hAnsi="Times New Roman" w:cs="Times New Roman"/>
          <w:sz w:val="24"/>
          <w:szCs w:val="24"/>
          <w:lang w:val="sr-Latn-CS"/>
        </w:rPr>
        <w:t xml:space="preserve"> i vansudskim</w:t>
      </w:r>
      <w:r w:rsidRPr="00D264D7">
        <w:rPr>
          <w:rFonts w:ascii="Times New Roman" w:hAnsi="Times New Roman" w:cs="Times New Roman"/>
          <w:sz w:val="24"/>
          <w:szCs w:val="24"/>
          <w:lang w:val="sr-Latn-CS"/>
        </w:rPr>
        <w:t xml:space="preserve"> postupcima nametne tehničko veštačenje čiji će rezultat biti analiza celokupnih okolnosti sa</w:t>
      </w:r>
      <w:r w:rsidR="00E1363B">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ako je to moguće</w:t>
      </w:r>
      <w:r w:rsidR="00E1363B">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fizičkim brojčanim podacima u vezi povreda. To treba da posluži kao podloga za sledeće medicinsko veštačenje veštaka sudske medicine koji će intervenisati u delu objektivne odgovornosti prevoznika i potvrditi ili opovrgnuti uzročnu vezu sa nastankom povrede i izjasniti se da li je povreda uopšte mogla nastati. Konačni cilj je da se odvoji objektivno od subjektivnog</w:t>
      </w:r>
      <w:r w:rsidR="007B1A99">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odno</w:t>
      </w:r>
      <w:r w:rsidR="00E1363B">
        <w:rPr>
          <w:rFonts w:ascii="Times New Roman" w:hAnsi="Times New Roman" w:cs="Times New Roman"/>
          <w:sz w:val="24"/>
          <w:szCs w:val="24"/>
          <w:lang w:val="sr-Latn-CS"/>
        </w:rPr>
        <w:t>s</w:t>
      </w:r>
      <w:r w:rsidRPr="00D264D7">
        <w:rPr>
          <w:rFonts w:ascii="Times New Roman" w:hAnsi="Times New Roman" w:cs="Times New Roman"/>
          <w:sz w:val="24"/>
          <w:szCs w:val="24"/>
          <w:lang w:val="sr-Latn-CS"/>
        </w:rPr>
        <w:t>no</w:t>
      </w:r>
      <w:r w:rsidR="00E1363B">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od namere da</w:t>
      </w:r>
      <w:r w:rsidR="00E1363B">
        <w:rPr>
          <w:rFonts w:ascii="Times New Roman" w:hAnsi="Times New Roman" w:cs="Times New Roman"/>
          <w:sz w:val="24"/>
          <w:szCs w:val="24"/>
          <w:lang w:val="sr-Latn-CS"/>
        </w:rPr>
        <w:t xml:space="preserve"> se</w:t>
      </w:r>
      <w:r w:rsidRPr="00D264D7">
        <w:rPr>
          <w:rFonts w:ascii="Times New Roman" w:hAnsi="Times New Roman" w:cs="Times New Roman"/>
          <w:sz w:val="24"/>
          <w:szCs w:val="24"/>
          <w:lang w:val="sr-Latn-CS"/>
        </w:rPr>
        <w:t xml:space="preserve"> naplati šteta koja nije ni postojala.</w:t>
      </w:r>
      <w:r w:rsidR="00E452D6">
        <w:rPr>
          <w:rFonts w:ascii="Times New Roman" w:hAnsi="Times New Roman" w:cs="Times New Roman"/>
          <w:sz w:val="24"/>
          <w:szCs w:val="24"/>
          <w:lang w:val="sr-Latn-CS"/>
        </w:rPr>
        <w:t xml:space="preserve"> Zbog poznate prakse u Srbiji da se neki veštaci stavljaju na neku od strana u sporovima, neophodna je društvena standardizacija kriterijuma u ovoj oblasti što će suziti prostor u kome veštaci svojim "stavovima" i "znanjima" dovode sud u zabludu u ovoj novonastaloj oblasti. </w:t>
      </w:r>
    </w:p>
    <w:p w:rsidR="007744AB" w:rsidRPr="00D264D7" w:rsidRDefault="007744AB" w:rsidP="00BC10F7">
      <w:pPr>
        <w:spacing w:after="0"/>
        <w:jc w:val="both"/>
        <w:rPr>
          <w:rFonts w:ascii="Times New Roman" w:hAnsi="Times New Roman" w:cs="Times New Roman"/>
          <w:b/>
          <w:sz w:val="24"/>
          <w:szCs w:val="24"/>
          <w:lang w:val="sr-Latn-CS"/>
        </w:rPr>
      </w:pPr>
    </w:p>
    <w:p w:rsidR="007744AB" w:rsidRPr="00D264D7" w:rsidRDefault="00E1363B"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STRUKTURIRANJE PROBLEMA</w:t>
      </w:r>
    </w:p>
    <w:p w:rsidR="00342EFB" w:rsidRDefault="00342EFB" w:rsidP="00BC10F7">
      <w:pPr>
        <w:spacing w:after="0"/>
        <w:jc w:val="both"/>
        <w:rPr>
          <w:rFonts w:ascii="Times New Roman" w:hAnsi="Times New Roman" w:cs="Times New Roman"/>
          <w:b/>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Dosadašnje stanje: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Najčešće se nakon nekog karakterističnog događaja koji je zaista nastao i bio inicijalni događaj javljaju putnici ili "putnici" sa medicinskom dokumentacijom i potražuju naknadu za povrede "per anamnesis". Nakon odbijanja osiguravača, počinje sudski postupak pre ili u toku koga se prilažu dva medicinska veštačenja prema kojima se veštak ortoped izjašnjava o povredama a veštak psihijatar i bolu i strahu. Oni saslušavaju stranke i delove iskaza kao uvod</w:t>
      </w:r>
      <w:r w:rsidR="00B43752">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upisuju u svoja veštačenja. Iskazi su često samo slični i ne omogućavaju tehničku analizu. Nakon ovako pripremljenog postupka sledi presuda koja je bazirala na punom poverenju da su povrede nastale.</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Nije us</w:t>
      </w:r>
      <w:r w:rsidR="00B43752">
        <w:rPr>
          <w:rFonts w:ascii="Times New Roman" w:hAnsi="Times New Roman" w:cs="Times New Roman"/>
          <w:sz w:val="24"/>
          <w:szCs w:val="24"/>
          <w:lang w:val="sr-Latn-CS"/>
        </w:rPr>
        <w:t>tanovljena</w:t>
      </w:r>
      <w:r w:rsidRPr="00D264D7">
        <w:rPr>
          <w:rFonts w:ascii="Times New Roman" w:hAnsi="Times New Roman" w:cs="Times New Roman"/>
          <w:sz w:val="24"/>
          <w:szCs w:val="24"/>
          <w:lang w:val="sr-Latn-CS"/>
        </w:rPr>
        <w:t xml:space="preserve"> nikakva veza elementarnih zakona fizike i povreda, mada su obim i vrsta povreda mogu sagledati a najčešće i predvideti ako se analiziiraju zakonima fizike. Međutim, iz prakse, trenutno medicinski veštaci nisu </w:t>
      </w:r>
      <w:r w:rsidR="007B1A99">
        <w:rPr>
          <w:rFonts w:ascii="Times New Roman" w:hAnsi="Times New Roman" w:cs="Times New Roman"/>
          <w:sz w:val="24"/>
          <w:szCs w:val="24"/>
          <w:lang w:val="sr-Latn-CS"/>
        </w:rPr>
        <w:t xml:space="preserve">u stanju </w:t>
      </w:r>
      <w:r w:rsidRPr="00D264D7">
        <w:rPr>
          <w:rFonts w:ascii="Times New Roman" w:hAnsi="Times New Roman" w:cs="Times New Roman"/>
          <w:sz w:val="24"/>
          <w:szCs w:val="24"/>
          <w:lang w:val="sr-Latn-CS"/>
        </w:rPr>
        <w:t xml:space="preserve">da izvode zaključe o povredama na osnovu tehničkih i fizičkih podataka. </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Da bi se veza uspostavila neophodno je celovito sagledavanje mehanizma nastanka povrede /kretanja tela/ i mehanizma povređivanja u konkretnoj sredini, jer karakteristično je da povrede najčešće nisu vidljive nego su temeljene na iskazima tužitelja. Ne može svaki kontakt nekog dela tela sa krutim delovima unutrašnjosti autobusa imati za posledicu nastanak povrede koja je onda predmet naknade nematerijalne štete. </w:t>
      </w:r>
    </w:p>
    <w:p w:rsidR="007744AB" w:rsidRPr="00D264D7" w:rsidRDefault="007744AB" w:rsidP="00BC10F7">
      <w:pPr>
        <w:spacing w:after="0"/>
        <w:jc w:val="both"/>
        <w:rPr>
          <w:rFonts w:ascii="Times New Roman" w:hAnsi="Times New Roman" w:cs="Times New Roman"/>
          <w:sz w:val="24"/>
          <w:szCs w:val="24"/>
          <w:lang w:val="sr-Latn-CS"/>
        </w:rPr>
      </w:pPr>
    </w:p>
    <w:p w:rsidR="00201F23" w:rsidRDefault="00B43752" w:rsidP="00E966E5">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Uprkos dosadašnjoj praksi </w:t>
      </w:r>
      <w:r w:rsidR="007744AB" w:rsidRPr="00D264D7">
        <w:rPr>
          <w:rFonts w:ascii="Times New Roman" w:hAnsi="Times New Roman" w:cs="Times New Roman"/>
          <w:sz w:val="24"/>
          <w:szCs w:val="24"/>
          <w:lang w:val="sr-Latn-CS"/>
        </w:rPr>
        <w:t xml:space="preserve">postoji tahografski listić, grubi opisi povreda bez materijalnih dokaza o njihovom postojanju, tehnička mogućnost izračunavanja fizičkih parametara tako opisanih povreda kao osnov analize sudske medicine kao i niz drugih procesnih radnji pod kojima posebnu važnost </w:t>
      </w:r>
      <w:r>
        <w:rPr>
          <w:rFonts w:ascii="Times New Roman" w:hAnsi="Times New Roman" w:cs="Times New Roman"/>
          <w:sz w:val="24"/>
          <w:szCs w:val="24"/>
          <w:lang w:val="sr-Latn-CS"/>
        </w:rPr>
        <w:t xml:space="preserve">ima </w:t>
      </w:r>
      <w:r w:rsidR="007744AB" w:rsidRPr="00D264D7">
        <w:rPr>
          <w:rFonts w:ascii="Times New Roman" w:hAnsi="Times New Roman" w:cs="Times New Roman"/>
          <w:sz w:val="24"/>
          <w:szCs w:val="24"/>
          <w:lang w:val="sr-Latn-CS"/>
        </w:rPr>
        <w:t>ponovno detaljno sasluša</w:t>
      </w:r>
      <w:r>
        <w:rPr>
          <w:rFonts w:ascii="Times New Roman" w:hAnsi="Times New Roman" w:cs="Times New Roman"/>
          <w:sz w:val="24"/>
          <w:szCs w:val="24"/>
          <w:lang w:val="sr-Latn-CS"/>
        </w:rPr>
        <w:t>vanje</w:t>
      </w:r>
      <w:r w:rsidR="007744AB" w:rsidRPr="00D264D7">
        <w:rPr>
          <w:rFonts w:ascii="Times New Roman" w:hAnsi="Times New Roman" w:cs="Times New Roman"/>
          <w:sz w:val="24"/>
          <w:szCs w:val="24"/>
          <w:lang w:val="sr-Latn-CS"/>
        </w:rPr>
        <w:t xml:space="preserve"> svakog tužitelja sa prethodno pri</w:t>
      </w:r>
      <w:r w:rsidR="00E966E5">
        <w:rPr>
          <w:rFonts w:ascii="Times New Roman" w:hAnsi="Times New Roman" w:cs="Times New Roman"/>
          <w:sz w:val="24"/>
          <w:szCs w:val="24"/>
          <w:lang w:val="sr-Latn-CS"/>
        </w:rPr>
        <w:t xml:space="preserve">premljenim pitanjima koji služe kao materijalna podloga za tehničko veštačenje: </w:t>
      </w:r>
      <w:r w:rsidR="007744AB" w:rsidRPr="00D264D7">
        <w:rPr>
          <w:rFonts w:ascii="Times New Roman" w:hAnsi="Times New Roman" w:cs="Times New Roman"/>
          <w:sz w:val="24"/>
          <w:szCs w:val="24"/>
          <w:lang w:val="sr-Latn-CS"/>
        </w:rPr>
        <w:t>Kada se desilo</w:t>
      </w:r>
      <w:r>
        <w:rPr>
          <w:rFonts w:ascii="Times New Roman" w:hAnsi="Times New Roman" w:cs="Times New Roman"/>
          <w:sz w:val="24"/>
          <w:szCs w:val="24"/>
          <w:lang w:val="sr-Latn-CS"/>
        </w:rPr>
        <w:t xml:space="preserve"> povređivanje?</w:t>
      </w:r>
      <w:r w:rsidR="00E966E5">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Na kojoj liniji?</w:t>
      </w:r>
      <w:r w:rsidR="00E966E5">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U kom smeru?</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Gde se desilo na liniji</w:t>
      </w:r>
      <w:r>
        <w:rPr>
          <w:rFonts w:ascii="Times New Roman" w:hAnsi="Times New Roman" w:cs="Times New Roman"/>
          <w:sz w:val="24"/>
          <w:szCs w:val="24"/>
          <w:lang w:val="sr-Latn-CS"/>
        </w:rPr>
        <w:t xml:space="preserve"> u prost</w:t>
      </w:r>
      <w:r w:rsidR="00E966E5">
        <w:rPr>
          <w:rFonts w:ascii="Times New Roman" w:hAnsi="Times New Roman" w:cs="Times New Roman"/>
          <w:sz w:val="24"/>
          <w:szCs w:val="24"/>
          <w:lang w:val="sr-Latn-CS"/>
        </w:rPr>
        <w:t xml:space="preserve">ornom smislu, na kom delu trase; </w:t>
      </w:r>
      <w:r w:rsidR="007744AB" w:rsidRPr="00D264D7">
        <w:rPr>
          <w:rFonts w:ascii="Times New Roman" w:hAnsi="Times New Roman" w:cs="Times New Roman"/>
          <w:sz w:val="24"/>
          <w:szCs w:val="24"/>
          <w:lang w:val="sr-Latn-CS"/>
        </w:rPr>
        <w:t>Da li je bila gužva u autobusu</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Kolikom brzinom se kretao autobus kada je vozač počeo da koči</w:t>
      </w:r>
      <w:r>
        <w:rPr>
          <w:rFonts w:ascii="Times New Roman" w:hAnsi="Times New Roman" w:cs="Times New Roman"/>
          <w:sz w:val="24"/>
          <w:szCs w:val="24"/>
          <w:lang w:val="sr-Latn-CS"/>
        </w:rPr>
        <w:t>-ubrzava?</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Kako je svo vreme vozio vozač /trzao, naglo kočio ili ubrzavao, da li su ga putnici upozoravali.../</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Gde je stojao ili sedeo</w:t>
      </w:r>
      <w:r w:rsidR="007B1A99">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 xml:space="preserve">Kako je stojao i kako se  i kojom </w:t>
      </w:r>
      <w:r w:rsidR="007744AB" w:rsidRPr="00D264D7">
        <w:rPr>
          <w:rFonts w:ascii="Times New Roman" w:hAnsi="Times New Roman" w:cs="Times New Roman"/>
          <w:sz w:val="24"/>
          <w:szCs w:val="24"/>
          <w:lang w:val="sr-Latn-CS"/>
        </w:rPr>
        <w:lastRenderedPageBreak/>
        <w:t>rukom držao</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Za šta se držao?</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Kako se poverdio ,kako je pao</w:t>
      </w:r>
      <w:r w:rsidR="007B1A99">
        <w:rPr>
          <w:rFonts w:ascii="Times New Roman" w:hAnsi="Times New Roman" w:cs="Times New Roman"/>
          <w:sz w:val="24"/>
          <w:szCs w:val="24"/>
          <w:lang w:val="sr-Latn-CS"/>
        </w:rPr>
        <w:t xml:space="preserve"> sa detaljnim opisom</w:t>
      </w:r>
      <w:r w:rsidR="007744AB" w:rsidRPr="00D264D7">
        <w:rPr>
          <w:rFonts w:ascii="Times New Roman" w:hAnsi="Times New Roman" w:cs="Times New Roman"/>
          <w:sz w:val="24"/>
          <w:szCs w:val="24"/>
          <w:lang w:val="sr-Latn-CS"/>
        </w:rPr>
        <w:t xml:space="preserve"> kako i gde je pao u autobusu, dakle gde se nalazio i gde je nastala povreda - gde je pao, odleteo...</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Kojim delom tela je šta kontaktirao, neka nabroji delove tela i detaljno opiše povrede</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Da li su i ostali putnici leteli, povredili se ili on sam, koliko ih se povredilo</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Da li se prijavio vozaču da ima povredu i-ili policiji na licu mesta</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Zašto nije i kada jeste?</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Kada se koja povreda na koju se žali manifestovala</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sidR="007744AB" w:rsidRPr="00D264D7">
        <w:rPr>
          <w:rFonts w:ascii="Times New Roman" w:hAnsi="Times New Roman" w:cs="Times New Roman"/>
          <w:sz w:val="24"/>
          <w:szCs w:val="24"/>
          <w:lang w:val="sr-Latn-CS"/>
        </w:rPr>
        <w:t>Šta je nosio na sebi  od garderobe</w:t>
      </w:r>
      <w:r>
        <w:rPr>
          <w:rFonts w:ascii="Times New Roman" w:hAnsi="Times New Roman" w:cs="Times New Roman"/>
          <w:sz w:val="24"/>
          <w:szCs w:val="24"/>
          <w:lang w:val="sr-Latn-CS"/>
        </w:rPr>
        <w:t>?</w:t>
      </w:r>
      <w:r w:rsidR="00E966E5">
        <w:rPr>
          <w:rFonts w:ascii="Times New Roman" w:hAnsi="Times New Roman" w:cs="Times New Roman"/>
          <w:sz w:val="24"/>
          <w:szCs w:val="24"/>
          <w:lang w:val="sr-Latn-CS"/>
        </w:rPr>
        <w:t xml:space="preserve">; </w:t>
      </w:r>
      <w:r w:rsidR="00201F23">
        <w:rPr>
          <w:rFonts w:ascii="Times New Roman" w:hAnsi="Times New Roman" w:cs="Times New Roman"/>
          <w:sz w:val="24"/>
          <w:szCs w:val="24"/>
          <w:lang w:val="sr-Latn-CS"/>
        </w:rPr>
        <w:t>Na osnovu fotografija unutrašnjosti konkretnog autobusa postaviti pitanja putniku gde se nalazio, kako je pao tj gde se udario ....</w:t>
      </w:r>
      <w:r>
        <w:rPr>
          <w:rFonts w:ascii="Times New Roman" w:hAnsi="Times New Roman" w:cs="Times New Roman"/>
          <w:sz w:val="24"/>
          <w:szCs w:val="24"/>
          <w:lang w:val="sr-Latn-CS"/>
        </w:rPr>
        <w:t>?</w:t>
      </w:r>
    </w:p>
    <w:p w:rsidR="00E966E5" w:rsidRPr="00D264D7" w:rsidRDefault="00E966E5" w:rsidP="00E966E5">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Nakon davanja detaljnih iskaza ostvareni su uslovi za izradu tehničkog veštačenja tahografskog listića kao i  da se saobraćajni veštak izjašnjava u vezi mehanizma kretanja tela usled sudara, ubrzavanja ili usporavanja autobusa, da izvršava odgovarajuće račune ako je to moguće i da kvalifikuje kretanje autobusa sa mogućnostima iskazanih kontakata delova tela sa krutim delovima unutrašnjosti autobusa. </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Nakon ovako urađenih tehničkih veštačenja stvorene su osnove za izradu veštačenja veštaka sudske medicine.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E1363B"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OSNOVE</w:t>
      </w:r>
      <w:r w:rsidR="007744AB" w:rsidRPr="00D264D7">
        <w:rPr>
          <w:rFonts w:ascii="Times New Roman" w:hAnsi="Times New Roman" w:cs="Times New Roman"/>
          <w:b/>
          <w:sz w:val="24"/>
          <w:szCs w:val="24"/>
          <w:lang w:val="sr-Latn-CS"/>
        </w:rPr>
        <w:t xml:space="preserve">: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Medicinska terminologija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U cilju objektivizacije problema neophodno je za tehničko lice poznavanje osnova sudske medicine i medicinskih izraza u pogledu nastanka, vrste i težine mehaničkih povreda iz skupa svih vrsta povreda medicinske struke. </w:t>
      </w:r>
    </w:p>
    <w:p w:rsidR="007744AB" w:rsidRPr="00D264D7" w:rsidRDefault="007744AB" w:rsidP="00F10D60">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ab/>
        <w:t xml:space="preserve">Mehaničke povrede nastaju delovanjem /pritiskom/ mehaničkih oruđa. Definišu se tri tipa povreda po svojoj dinamici. </w:t>
      </w:r>
      <w:r w:rsidRPr="00C82FD0">
        <w:rPr>
          <w:rFonts w:ascii="Times New Roman" w:hAnsi="Times New Roman" w:cs="Times New Roman"/>
          <w:sz w:val="24"/>
          <w:szCs w:val="24"/>
          <w:lang w:val="sr-Latn-CS"/>
        </w:rPr>
        <w:t>Radi se o povrednom mehanizmu bez da se opredeljuje vrsta povrede</w:t>
      </w:r>
      <w:r w:rsidRPr="00F10D60">
        <w:rPr>
          <w:rFonts w:ascii="Times New Roman" w:hAnsi="Times New Roman" w:cs="Times New Roman"/>
          <w:b/>
          <w:sz w:val="24"/>
          <w:szCs w:val="24"/>
          <w:lang w:val="sr-Latn-CS"/>
        </w:rPr>
        <w:t>:Udar</w:t>
      </w:r>
      <w:r w:rsidRPr="00C82FD0">
        <w:rPr>
          <w:rFonts w:ascii="Times New Roman" w:hAnsi="Times New Roman" w:cs="Times New Roman"/>
          <w:sz w:val="24"/>
          <w:szCs w:val="24"/>
          <w:lang w:val="sr-Latn-CS"/>
        </w:rPr>
        <w:t xml:space="preserve"> - kretanje</w:t>
      </w:r>
      <w:r w:rsidRPr="00D264D7">
        <w:rPr>
          <w:rFonts w:ascii="Times New Roman" w:hAnsi="Times New Roman" w:cs="Times New Roman"/>
          <w:sz w:val="24"/>
          <w:szCs w:val="24"/>
          <w:lang w:val="sr-Latn-CS"/>
        </w:rPr>
        <w:t xml:space="preserve"> mehaničkog oruđa prema telu</w:t>
      </w:r>
      <w:r w:rsidR="00F10D60">
        <w:rPr>
          <w:rFonts w:ascii="Times New Roman" w:hAnsi="Times New Roman" w:cs="Times New Roman"/>
          <w:sz w:val="24"/>
          <w:szCs w:val="24"/>
          <w:lang w:val="sr-Latn-CS"/>
        </w:rPr>
        <w:t xml:space="preserve">; </w:t>
      </w:r>
      <w:r w:rsidRPr="00F10D60">
        <w:rPr>
          <w:rFonts w:ascii="Times New Roman" w:hAnsi="Times New Roman" w:cs="Times New Roman"/>
          <w:b/>
          <w:sz w:val="24"/>
          <w:szCs w:val="24"/>
          <w:lang w:val="sr-Latn-CS"/>
        </w:rPr>
        <w:t>Pad</w:t>
      </w:r>
      <w:r w:rsidRPr="00C82FD0">
        <w:rPr>
          <w:rFonts w:ascii="Times New Roman" w:hAnsi="Times New Roman" w:cs="Times New Roman"/>
          <w:sz w:val="24"/>
          <w:szCs w:val="24"/>
          <w:lang w:val="sr-Latn-CS"/>
        </w:rPr>
        <w:t xml:space="preserve"> - kretanje</w:t>
      </w:r>
      <w:r w:rsidRPr="00D264D7">
        <w:rPr>
          <w:rFonts w:ascii="Times New Roman" w:hAnsi="Times New Roman" w:cs="Times New Roman"/>
          <w:sz w:val="24"/>
          <w:szCs w:val="24"/>
          <w:lang w:val="sr-Latn-CS"/>
        </w:rPr>
        <w:t xml:space="preserve"> tela ka mehaničkom predmetu</w:t>
      </w:r>
      <w:r w:rsidR="00F10D60">
        <w:rPr>
          <w:rFonts w:ascii="Times New Roman" w:hAnsi="Times New Roman" w:cs="Times New Roman"/>
          <w:sz w:val="24"/>
          <w:szCs w:val="24"/>
          <w:lang w:val="sr-Latn-CS"/>
        </w:rPr>
        <w:t xml:space="preserve"> i </w:t>
      </w:r>
      <w:r w:rsidRPr="00F10D60">
        <w:rPr>
          <w:rFonts w:ascii="Times New Roman" w:hAnsi="Times New Roman" w:cs="Times New Roman"/>
          <w:b/>
          <w:sz w:val="24"/>
          <w:szCs w:val="24"/>
          <w:lang w:val="sr-Latn-CS"/>
        </w:rPr>
        <w:t>Sudar</w:t>
      </w:r>
      <w:r w:rsidRPr="00C82FD0">
        <w:rPr>
          <w:rFonts w:ascii="Times New Roman" w:hAnsi="Times New Roman" w:cs="Times New Roman"/>
          <w:sz w:val="24"/>
          <w:szCs w:val="24"/>
          <w:lang w:val="sr-Latn-CS"/>
        </w:rPr>
        <w:t xml:space="preserve"> -</w:t>
      </w:r>
      <w:r w:rsidRPr="00D264D7">
        <w:rPr>
          <w:rFonts w:ascii="Times New Roman" w:hAnsi="Times New Roman" w:cs="Times New Roman"/>
          <w:sz w:val="24"/>
          <w:szCs w:val="24"/>
          <w:lang w:val="sr-Latn-CS"/>
        </w:rPr>
        <w:t xml:space="preserve"> kretanje i tela i predmeta</w:t>
      </w:r>
    </w:p>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Opsežnost  povređivanja zavisi od.:</w:t>
      </w:r>
      <w:r w:rsidR="00F10D60">
        <w:rPr>
          <w:rFonts w:ascii="Times New Roman" w:hAnsi="Times New Roman" w:cs="Times New Roman"/>
          <w:sz w:val="24"/>
          <w:szCs w:val="24"/>
          <w:lang w:val="sr-Latn-CS"/>
        </w:rPr>
        <w:t xml:space="preserve"> </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Kinetičke energije</w:t>
      </w:r>
      <w:r w:rsidRPr="00D264D7">
        <w:rPr>
          <w:rFonts w:ascii="Times New Roman" w:hAnsi="Times New Roman" w:cs="Times New Roman"/>
          <w:sz w:val="24"/>
          <w:szCs w:val="24"/>
          <w:lang w:val="sr-Latn-CS"/>
        </w:rPr>
        <w:t xml:space="preserve"> - Opsežnost povređivanja (defekt, poremećenost funkcije, opasnost po život) je proporcionalna količini predate energije u vremenskom intervalu /tupo tvrdi predmeti/. Navedeno ne važi za bodeže i sl. </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Fizičko-tehničkih osobina</w:t>
      </w:r>
      <w:r w:rsidRPr="00D264D7">
        <w:rPr>
          <w:rFonts w:ascii="Times New Roman" w:hAnsi="Times New Roman" w:cs="Times New Roman"/>
          <w:sz w:val="24"/>
          <w:szCs w:val="24"/>
          <w:lang w:val="sr-Latn-CS"/>
        </w:rPr>
        <w:t xml:space="preserve"> oruđa     -ii-</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Osobina povređenog dela tela</w:t>
      </w:r>
      <w:r w:rsidRPr="00D264D7">
        <w:rPr>
          <w:rFonts w:ascii="Times New Roman" w:hAnsi="Times New Roman" w:cs="Times New Roman"/>
          <w:sz w:val="24"/>
          <w:szCs w:val="24"/>
          <w:lang w:val="sr-Latn-CS"/>
        </w:rPr>
        <w:t xml:space="preserve"> - zavise od anatomije i mikromorfologije. Raztličitost struktura često značajno definiše povrede. </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Mehanizma povređivanja</w:t>
      </w:r>
      <w:r w:rsidRPr="00D264D7">
        <w:rPr>
          <w:rFonts w:ascii="Times New Roman" w:hAnsi="Times New Roman" w:cs="Times New Roman"/>
          <w:sz w:val="24"/>
          <w:szCs w:val="24"/>
          <w:lang w:val="sr-Latn-CS"/>
        </w:rPr>
        <w:t xml:space="preserve"> - forenzički problem. Međusobno delovanje je uvek različito pa zato se može govoriti samo o opštim mehanizmima povređivanja. Kada se ne zna tačno vrsta govori se oozledama kao posledici delovanja mehaničkog oruđa. </w:t>
      </w:r>
      <w:r w:rsidRPr="00D264D7">
        <w:rPr>
          <w:rFonts w:ascii="Times New Roman" w:hAnsi="Times New Roman" w:cs="Times New Roman"/>
          <w:b/>
          <w:sz w:val="24"/>
          <w:szCs w:val="24"/>
          <w:lang w:val="sr-Latn-CS"/>
        </w:rPr>
        <w:t>Rane</w:t>
      </w:r>
      <w:r w:rsidRPr="00D264D7">
        <w:rPr>
          <w:rFonts w:ascii="Times New Roman" w:hAnsi="Times New Roman" w:cs="Times New Roman"/>
          <w:sz w:val="24"/>
          <w:szCs w:val="24"/>
          <w:lang w:val="sr-Latn-CS"/>
        </w:rPr>
        <w:t xml:space="preserve"> su povrede više vrsta tkiva sa povredom kože, sluzokože, Često se koristi izraz </w:t>
      </w:r>
      <w:r w:rsidRPr="00C82FD0">
        <w:rPr>
          <w:rFonts w:ascii="Times New Roman" w:hAnsi="Times New Roman" w:cs="Times New Roman"/>
          <w:b/>
          <w:sz w:val="24"/>
          <w:szCs w:val="24"/>
          <w:lang w:val="sr-Latn-CS"/>
        </w:rPr>
        <w:t>udarac</w:t>
      </w:r>
      <w:r w:rsidR="00C82FD0">
        <w:rPr>
          <w:rFonts w:ascii="Times New Roman" w:hAnsi="Times New Roman" w:cs="Times New Roman"/>
          <w:b/>
          <w:sz w:val="24"/>
          <w:szCs w:val="24"/>
          <w:lang w:val="sr-Latn-CS"/>
        </w:rPr>
        <w:t xml:space="preserve"> </w:t>
      </w:r>
      <w:r w:rsidRPr="00D264D7">
        <w:rPr>
          <w:rFonts w:ascii="Times New Roman" w:hAnsi="Times New Roman" w:cs="Times New Roman"/>
          <w:sz w:val="24"/>
          <w:szCs w:val="24"/>
          <w:lang w:val="sr-Latn-CS"/>
        </w:rPr>
        <w:t xml:space="preserve">što je samo kvalifikacija povrednog mehanizma a to mogu biti: krvni podliv, nagnječenje, oguljotina, ubodina i prskotina </w:t>
      </w:r>
    </w:p>
    <w:p w:rsidR="00F62C7E" w:rsidRDefault="00F62C7E" w:rsidP="00BC10F7">
      <w:pPr>
        <w:jc w:val="both"/>
        <w:rPr>
          <w:rFonts w:ascii="Times New Roman" w:hAnsi="Times New Roman" w:cs="Times New Roman"/>
          <w:b/>
          <w:sz w:val="24"/>
          <w:szCs w:val="24"/>
          <w:lang w:val="sr-Latn-CS"/>
        </w:rPr>
      </w:pPr>
    </w:p>
    <w:p w:rsidR="007744AB" w:rsidRPr="00E1363B" w:rsidRDefault="007744AB" w:rsidP="00BC10F7">
      <w:pPr>
        <w:jc w:val="both"/>
        <w:rPr>
          <w:rFonts w:ascii="Times New Roman" w:hAnsi="Times New Roman" w:cs="Times New Roman"/>
          <w:b/>
          <w:sz w:val="24"/>
          <w:szCs w:val="24"/>
          <w:lang w:val="sr-Latn-CS"/>
        </w:rPr>
      </w:pPr>
      <w:r w:rsidRPr="00E1363B">
        <w:rPr>
          <w:rFonts w:ascii="Times New Roman" w:hAnsi="Times New Roman" w:cs="Times New Roman"/>
          <w:b/>
          <w:sz w:val="24"/>
          <w:szCs w:val="24"/>
          <w:lang w:val="sr-Latn-CS"/>
        </w:rPr>
        <w:lastRenderedPageBreak/>
        <w:t>Vrste povreda su prikazane u dve grupe:</w:t>
      </w:r>
    </w:p>
    <w:p w:rsidR="007744AB" w:rsidRPr="00D264D7" w:rsidRDefault="007744AB" w:rsidP="00BC10F7">
      <w:pPr>
        <w:jc w:val="both"/>
        <w:rPr>
          <w:rFonts w:ascii="Times New Roman" w:hAnsi="Times New Roman" w:cs="Times New Roman"/>
          <w:b/>
          <w:i/>
          <w:sz w:val="24"/>
          <w:szCs w:val="24"/>
          <w:lang w:val="sr-Latn-CS"/>
        </w:rPr>
      </w:pPr>
      <w:r w:rsidRPr="00E1363B">
        <w:rPr>
          <w:rFonts w:ascii="Times New Roman" w:hAnsi="Times New Roman" w:cs="Times New Roman"/>
          <w:b/>
          <w:i/>
          <w:sz w:val="24"/>
          <w:szCs w:val="24"/>
          <w:lang w:val="sr-Latn-CS"/>
        </w:rPr>
        <w:t>OZLEDE:</w:t>
      </w:r>
    </w:p>
    <w:p w:rsidR="007744AB" w:rsidRPr="00C12660" w:rsidRDefault="007744AB" w:rsidP="00BC10F7">
      <w:pPr>
        <w:pStyle w:val="ListParagraph"/>
        <w:numPr>
          <w:ilvl w:val="0"/>
          <w:numId w:val="3"/>
        </w:numPr>
        <w:jc w:val="both"/>
        <w:rPr>
          <w:rFonts w:ascii="Times New Roman" w:hAnsi="Times New Roman" w:cs="Times New Roman"/>
          <w:sz w:val="24"/>
          <w:szCs w:val="24"/>
          <w:lang w:val="sr-Latn-CS"/>
        </w:rPr>
      </w:pPr>
      <w:r w:rsidRPr="00C12660">
        <w:rPr>
          <w:rFonts w:ascii="Times New Roman" w:hAnsi="Times New Roman" w:cs="Times New Roman"/>
          <w:b/>
          <w:sz w:val="24"/>
          <w:szCs w:val="24"/>
          <w:lang w:val="sr-Latn-CS"/>
        </w:rPr>
        <w:t>oguljotina</w:t>
      </w:r>
      <w:r w:rsidRPr="00C12660">
        <w:rPr>
          <w:rFonts w:ascii="Times New Roman" w:hAnsi="Times New Roman" w:cs="Times New Roman"/>
          <w:sz w:val="24"/>
          <w:szCs w:val="24"/>
          <w:lang w:val="sr-Latn-CS"/>
        </w:rPr>
        <w:t xml:space="preserve"> /excoratio/</w:t>
      </w:r>
      <w:r w:rsidR="00C12660" w:rsidRPr="00C12660">
        <w:rPr>
          <w:rFonts w:ascii="Times New Roman" w:hAnsi="Times New Roman" w:cs="Times New Roman"/>
          <w:sz w:val="24"/>
          <w:szCs w:val="24"/>
          <w:lang w:val="sr-Latn-CS"/>
        </w:rPr>
        <w:t xml:space="preserve">; </w:t>
      </w:r>
      <w:r w:rsidRPr="00C12660">
        <w:rPr>
          <w:rFonts w:ascii="Times New Roman" w:hAnsi="Times New Roman" w:cs="Times New Roman"/>
          <w:b/>
          <w:sz w:val="24"/>
          <w:szCs w:val="24"/>
          <w:lang w:val="sr-Latn-CS"/>
        </w:rPr>
        <w:t>krvni podliv</w:t>
      </w:r>
      <w:r w:rsidRPr="00C12660">
        <w:rPr>
          <w:rFonts w:ascii="Times New Roman" w:hAnsi="Times New Roman" w:cs="Times New Roman"/>
          <w:sz w:val="24"/>
          <w:szCs w:val="24"/>
          <w:lang w:val="sr-Latn-CS"/>
        </w:rPr>
        <w:t xml:space="preserve"> /haematoma/ </w:t>
      </w:r>
      <w:r w:rsidR="00C12660" w:rsidRPr="00C12660">
        <w:rPr>
          <w:rFonts w:ascii="Times New Roman" w:hAnsi="Times New Roman" w:cs="Times New Roman"/>
          <w:sz w:val="24"/>
          <w:szCs w:val="24"/>
          <w:lang w:val="sr-Latn-CS"/>
        </w:rPr>
        <w:t>,</w:t>
      </w:r>
      <w:r w:rsidRPr="00C12660">
        <w:rPr>
          <w:rFonts w:ascii="Times New Roman" w:hAnsi="Times New Roman" w:cs="Times New Roman"/>
          <w:b/>
          <w:sz w:val="24"/>
          <w:szCs w:val="24"/>
          <w:lang w:val="sr-Latn-CS"/>
        </w:rPr>
        <w:t>krvni izliv</w:t>
      </w:r>
      <w:r w:rsidRPr="00C12660">
        <w:rPr>
          <w:rFonts w:ascii="Times New Roman" w:hAnsi="Times New Roman" w:cs="Times New Roman"/>
          <w:sz w:val="24"/>
          <w:szCs w:val="24"/>
          <w:lang w:val="sr-Latn-CS"/>
        </w:rPr>
        <w:t xml:space="preserve"> /haematismus/ </w:t>
      </w:r>
      <w:r w:rsidR="00C12660" w:rsidRPr="00C12660">
        <w:rPr>
          <w:rFonts w:ascii="Times New Roman" w:hAnsi="Times New Roman" w:cs="Times New Roman"/>
          <w:sz w:val="24"/>
          <w:szCs w:val="24"/>
          <w:lang w:val="sr-Latn-CS"/>
        </w:rPr>
        <w:t>,</w:t>
      </w:r>
      <w:r w:rsidRPr="00C12660">
        <w:rPr>
          <w:rFonts w:ascii="Times New Roman" w:hAnsi="Times New Roman" w:cs="Times New Roman"/>
          <w:b/>
          <w:sz w:val="24"/>
          <w:szCs w:val="24"/>
          <w:lang w:val="sr-Latn-CS"/>
        </w:rPr>
        <w:t>iskrvarenje</w:t>
      </w:r>
      <w:r w:rsidRPr="00C12660">
        <w:rPr>
          <w:rFonts w:ascii="Times New Roman" w:hAnsi="Times New Roman" w:cs="Times New Roman"/>
          <w:sz w:val="24"/>
          <w:szCs w:val="24"/>
          <w:lang w:val="sr-Latn-CS"/>
        </w:rPr>
        <w:t xml:space="preserve"> /effisio </w:t>
      </w:r>
      <w:r w:rsidR="00C12660" w:rsidRPr="00C12660">
        <w:rPr>
          <w:rFonts w:ascii="Times New Roman" w:hAnsi="Times New Roman" w:cs="Times New Roman"/>
          <w:sz w:val="24"/>
          <w:szCs w:val="24"/>
          <w:lang w:val="sr-Latn-CS"/>
        </w:rPr>
        <w:t xml:space="preserve">; </w:t>
      </w:r>
      <w:r w:rsidRPr="00C12660">
        <w:rPr>
          <w:rFonts w:ascii="Times New Roman" w:hAnsi="Times New Roman" w:cs="Times New Roman"/>
          <w:b/>
          <w:sz w:val="24"/>
          <w:szCs w:val="24"/>
          <w:lang w:val="sr-Latn-CS"/>
        </w:rPr>
        <w:t>nagnječina</w:t>
      </w:r>
      <w:r w:rsidRPr="00C12660">
        <w:rPr>
          <w:rFonts w:ascii="Times New Roman" w:hAnsi="Times New Roman" w:cs="Times New Roman"/>
          <w:sz w:val="24"/>
          <w:szCs w:val="24"/>
          <w:lang w:val="sr-Latn-CS"/>
        </w:rPr>
        <w:t xml:space="preserve"> /contusio/ /</w:t>
      </w:r>
      <w:r w:rsidR="00C12660" w:rsidRPr="00C12660">
        <w:rPr>
          <w:rFonts w:ascii="Times New Roman" w:hAnsi="Times New Roman" w:cs="Times New Roman"/>
          <w:sz w:val="24"/>
          <w:szCs w:val="24"/>
          <w:lang w:val="sr-Latn-CS"/>
        </w:rPr>
        <w:t xml:space="preserve">; </w:t>
      </w:r>
      <w:r w:rsidRPr="00C12660">
        <w:rPr>
          <w:rFonts w:ascii="Times New Roman" w:hAnsi="Times New Roman" w:cs="Times New Roman"/>
          <w:b/>
          <w:sz w:val="24"/>
          <w:szCs w:val="24"/>
          <w:lang w:val="sr-Latn-CS"/>
        </w:rPr>
        <w:t>prelomi i iščašenja</w:t>
      </w:r>
      <w:r w:rsidRPr="00C12660">
        <w:rPr>
          <w:rFonts w:ascii="Times New Roman" w:hAnsi="Times New Roman" w:cs="Times New Roman"/>
          <w:sz w:val="24"/>
          <w:szCs w:val="24"/>
          <w:lang w:val="sr-Latn-CS"/>
        </w:rPr>
        <w:t xml:space="preserve"> / fractura, luxatio/</w:t>
      </w:r>
      <w:r w:rsidR="00C12660" w:rsidRPr="00C12660">
        <w:rPr>
          <w:rFonts w:ascii="Times New Roman" w:hAnsi="Times New Roman" w:cs="Times New Roman"/>
          <w:sz w:val="24"/>
          <w:szCs w:val="24"/>
          <w:lang w:val="sr-Latn-CS"/>
        </w:rPr>
        <w:t xml:space="preserve">; </w:t>
      </w:r>
      <w:r w:rsidRPr="00C12660">
        <w:rPr>
          <w:rFonts w:ascii="Times New Roman" w:hAnsi="Times New Roman" w:cs="Times New Roman"/>
          <w:b/>
          <w:sz w:val="24"/>
          <w:szCs w:val="24"/>
          <w:lang w:val="sr-Latn-CS"/>
        </w:rPr>
        <w:t>rascep, prodor, proboj, provača</w:t>
      </w:r>
      <w:r w:rsidRPr="00C12660">
        <w:rPr>
          <w:rFonts w:ascii="Times New Roman" w:hAnsi="Times New Roman" w:cs="Times New Roman"/>
          <w:sz w:val="24"/>
          <w:szCs w:val="24"/>
          <w:lang w:val="sr-Latn-CS"/>
        </w:rPr>
        <w:t xml:space="preserve"> /ruptura, canalis, penetrationes, perforationes/</w:t>
      </w:r>
      <w:r w:rsidR="00C12660" w:rsidRPr="00C12660">
        <w:rPr>
          <w:rFonts w:ascii="Times New Roman" w:hAnsi="Times New Roman" w:cs="Times New Roman"/>
          <w:sz w:val="24"/>
          <w:szCs w:val="24"/>
          <w:lang w:val="sr-Latn-CS"/>
        </w:rPr>
        <w:t xml:space="preserve">; </w:t>
      </w:r>
      <w:r w:rsidRPr="00C12660">
        <w:rPr>
          <w:rFonts w:ascii="Times New Roman" w:hAnsi="Times New Roman" w:cs="Times New Roman"/>
          <w:b/>
          <w:sz w:val="24"/>
          <w:szCs w:val="24"/>
          <w:lang w:val="sr-Latn-CS"/>
        </w:rPr>
        <w:t>razorina, raskomadina</w:t>
      </w:r>
      <w:r w:rsidRPr="00C12660">
        <w:rPr>
          <w:rFonts w:ascii="Times New Roman" w:hAnsi="Times New Roman" w:cs="Times New Roman"/>
          <w:sz w:val="24"/>
          <w:szCs w:val="24"/>
          <w:lang w:val="sr-Latn-CS"/>
        </w:rPr>
        <w:t xml:space="preserve"> /deoctrictio, detractio/</w:t>
      </w:r>
      <w:r w:rsidR="00C12660" w:rsidRPr="00C12660">
        <w:rPr>
          <w:rFonts w:ascii="Times New Roman" w:hAnsi="Times New Roman" w:cs="Times New Roman"/>
          <w:sz w:val="24"/>
          <w:szCs w:val="24"/>
          <w:lang w:val="sr-Latn-CS"/>
        </w:rPr>
        <w:t xml:space="preserve">; </w:t>
      </w:r>
      <w:r w:rsidRPr="00C12660">
        <w:rPr>
          <w:rFonts w:ascii="Times New Roman" w:hAnsi="Times New Roman" w:cs="Times New Roman"/>
          <w:b/>
          <w:sz w:val="24"/>
          <w:szCs w:val="24"/>
          <w:lang w:val="sr-Latn-CS"/>
        </w:rPr>
        <w:t>gnječenje</w:t>
      </w:r>
      <w:r w:rsidRPr="00C12660">
        <w:rPr>
          <w:rFonts w:ascii="Times New Roman" w:hAnsi="Times New Roman" w:cs="Times New Roman"/>
          <w:sz w:val="24"/>
          <w:szCs w:val="24"/>
          <w:lang w:val="sr-Latn-CS"/>
        </w:rPr>
        <w:t xml:space="preserve"> /kraš povrede/ - usled sile pritiska koja dugo traje kada se prekine tok krvi u krvnom sudu. </w:t>
      </w:r>
    </w:p>
    <w:p w:rsidR="007744AB" w:rsidRPr="00D264D7" w:rsidRDefault="007744AB" w:rsidP="00BC10F7">
      <w:pPr>
        <w:jc w:val="both"/>
        <w:rPr>
          <w:rFonts w:ascii="Times New Roman" w:hAnsi="Times New Roman" w:cs="Times New Roman"/>
          <w:b/>
          <w:i/>
          <w:sz w:val="24"/>
          <w:szCs w:val="24"/>
          <w:lang w:val="sr-Latn-CS"/>
        </w:rPr>
      </w:pPr>
      <w:r w:rsidRPr="00D264D7">
        <w:rPr>
          <w:rFonts w:ascii="Times New Roman" w:hAnsi="Times New Roman" w:cs="Times New Roman"/>
          <w:b/>
          <w:i/>
          <w:sz w:val="24"/>
          <w:szCs w:val="24"/>
          <w:lang w:val="sr-Latn-CS"/>
        </w:rPr>
        <w:t>RANE : POTPUNI PREKID KOŽE I SLUZOKOŽE</w:t>
      </w:r>
    </w:p>
    <w:p w:rsidR="007744AB" w:rsidRPr="00C82FD0" w:rsidRDefault="007744AB" w:rsidP="00BC10F7">
      <w:pPr>
        <w:pStyle w:val="ListParagraph"/>
        <w:numPr>
          <w:ilvl w:val="0"/>
          <w:numId w:val="4"/>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Razderine</w:t>
      </w:r>
      <w:r w:rsidRPr="00C82FD0">
        <w:rPr>
          <w:rFonts w:ascii="Times New Roman" w:hAnsi="Times New Roman" w:cs="Times New Roman"/>
          <w:sz w:val="24"/>
          <w:szCs w:val="24"/>
          <w:lang w:val="sr-Latn-CS"/>
        </w:rPr>
        <w:t xml:space="preserve">: prskotina,ujedina, okrzotina /kombinacija prva dva/. Nastaje usled udara ili pada. </w:t>
      </w:r>
    </w:p>
    <w:p w:rsidR="007744AB" w:rsidRPr="00C82FD0" w:rsidRDefault="00BC10F7" w:rsidP="00BC10F7">
      <w:pPr>
        <w:pStyle w:val="ListParagraph"/>
        <w:numPr>
          <w:ilvl w:val="0"/>
          <w:numId w:val="4"/>
        </w:numPr>
        <w:jc w:val="both"/>
        <w:rPr>
          <w:rFonts w:ascii="Times New Roman" w:hAnsi="Times New Roman" w:cs="Times New Roman"/>
          <w:b/>
          <w:sz w:val="24"/>
          <w:szCs w:val="24"/>
          <w:lang w:val="sr-Latn-CS"/>
        </w:rPr>
      </w:pPr>
      <w:r w:rsidRPr="00C82FD0">
        <w:rPr>
          <w:rFonts w:ascii="Times New Roman" w:hAnsi="Times New Roman" w:cs="Times New Roman"/>
          <w:b/>
          <w:sz w:val="24"/>
          <w:szCs w:val="24"/>
          <w:lang w:val="sr-Latn-CS"/>
        </w:rPr>
        <w:t>Sekotine</w:t>
      </w:r>
    </w:p>
    <w:p w:rsidR="007744AB" w:rsidRPr="00C82FD0" w:rsidRDefault="007744AB" w:rsidP="00BC10F7">
      <w:pPr>
        <w:pStyle w:val="ListParagraph"/>
        <w:numPr>
          <w:ilvl w:val="0"/>
          <w:numId w:val="4"/>
        </w:numPr>
        <w:jc w:val="both"/>
        <w:rPr>
          <w:rFonts w:ascii="Times New Roman" w:hAnsi="Times New Roman" w:cs="Times New Roman"/>
          <w:b/>
          <w:sz w:val="24"/>
          <w:szCs w:val="24"/>
          <w:lang w:val="sr-Latn-CS"/>
        </w:rPr>
      </w:pPr>
      <w:r w:rsidRPr="00C82FD0">
        <w:rPr>
          <w:rFonts w:ascii="Times New Roman" w:hAnsi="Times New Roman" w:cs="Times New Roman"/>
          <w:b/>
          <w:sz w:val="24"/>
          <w:szCs w:val="24"/>
          <w:lang w:val="sr-Latn-CS"/>
        </w:rPr>
        <w:t>Ubodine</w:t>
      </w:r>
    </w:p>
    <w:p w:rsidR="007744AB" w:rsidRDefault="00342EFB"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STATISTIČKI PREGLED TUŽBI UPUĆENIH PREMA JGSP NOVI SAD</w:t>
      </w:r>
    </w:p>
    <w:p w:rsidR="00342EFB" w:rsidRPr="00D264D7" w:rsidRDefault="00342EFB" w:rsidP="00BC10F7">
      <w:pPr>
        <w:spacing w:after="0"/>
        <w:jc w:val="both"/>
        <w:rPr>
          <w:rFonts w:ascii="Times New Roman" w:hAnsi="Times New Roman" w:cs="Times New Roman"/>
          <w:b/>
          <w:sz w:val="24"/>
          <w:szCs w:val="24"/>
          <w:lang w:val="sr-Latn-CS"/>
        </w:rPr>
      </w:pPr>
    </w:p>
    <w:tbl>
      <w:tblPr>
        <w:tblStyle w:val="TableGrid"/>
        <w:tblW w:w="0" w:type="auto"/>
        <w:tblLook w:val="04A0"/>
      </w:tblPr>
      <w:tblGrid>
        <w:gridCol w:w="1710"/>
        <w:gridCol w:w="888"/>
        <w:gridCol w:w="888"/>
        <w:gridCol w:w="888"/>
        <w:gridCol w:w="888"/>
        <w:gridCol w:w="888"/>
        <w:gridCol w:w="888"/>
        <w:gridCol w:w="888"/>
        <w:gridCol w:w="888"/>
        <w:gridCol w:w="762"/>
      </w:tblGrid>
      <w:tr w:rsidR="007744AB" w:rsidRPr="00D264D7" w:rsidTr="00D00738">
        <w:tc>
          <w:tcPr>
            <w:tcW w:w="1599"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b/>
                <w:noProof/>
                <w:sz w:val="24"/>
                <w:szCs w:val="24"/>
                <w:lang w:val="sr-Latn-CS"/>
              </w:rPr>
              <w:t>MESEC</w:t>
            </w:r>
          </w:p>
        </w:tc>
        <w:tc>
          <w:tcPr>
            <w:tcW w:w="899"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2006</w:t>
            </w:r>
          </w:p>
        </w:tc>
        <w:tc>
          <w:tcPr>
            <w:tcW w:w="899"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2007</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2008</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2009</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2010</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2011</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2012</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2013</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JANUAR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20</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FEBRUAR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0</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12</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MART</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APRIL</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0</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MAJ</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12</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JUN</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11</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JUL</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AVGUST</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SEPTEMBAR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OKTOBAR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23</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NOVEMBAR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20</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DECEMBAR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13</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42</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56</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144</w:t>
            </w:r>
          </w:p>
        </w:tc>
        <w:tc>
          <w:tcPr>
            <w:tcW w:w="898"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44</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bl>
    <w:p w:rsidR="00342EFB" w:rsidRDefault="00342EFB" w:rsidP="00BC10F7">
      <w:pPr>
        <w:spacing w:after="0"/>
        <w:jc w:val="both"/>
        <w:rPr>
          <w:rFonts w:ascii="Times New Roman" w:hAnsi="Times New Roman" w:cs="Times New Roman"/>
          <w:sz w:val="24"/>
          <w:szCs w:val="24"/>
        </w:rPr>
      </w:pPr>
    </w:p>
    <w:p w:rsidR="007744AB" w:rsidRPr="00D264D7" w:rsidRDefault="007744AB" w:rsidP="00BC10F7">
      <w:pPr>
        <w:spacing w:after="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Po težini i vrsti povreda - ne postoji statistika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342EFB" w:rsidP="00BC10F7">
      <w:pPr>
        <w:spacing w:after="0"/>
        <w:jc w:val="both"/>
        <w:rPr>
          <w:rFonts w:ascii="Times New Roman" w:hAnsi="Times New Roman" w:cs="Times New Roman"/>
          <w:b/>
          <w:noProof/>
          <w:sz w:val="24"/>
          <w:szCs w:val="24"/>
          <w:lang w:val="sr-Latn-CS"/>
        </w:rPr>
      </w:pPr>
      <w:r>
        <w:rPr>
          <w:rFonts w:ascii="Times New Roman" w:hAnsi="Times New Roman" w:cs="Times New Roman"/>
          <w:b/>
          <w:noProof/>
          <w:sz w:val="24"/>
          <w:szCs w:val="24"/>
          <w:lang w:val="sr-Latn-CS"/>
        </w:rPr>
        <w:t>Po životnoj dobi</w:t>
      </w:r>
    </w:p>
    <w:p w:rsidR="007744AB" w:rsidRPr="00D264D7" w:rsidRDefault="007744AB" w:rsidP="00BC10F7">
      <w:p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Dok su u drugim državama predmet analiza teške povrede starijih muškaracai žena sa naglaskom na žene poznije životne dobi, sve sa očiglednim tragovima nastanka u novijoj praksi u Novom Sadu one su predmet mlađe životne dobi bez postojanja objektivnih tragova:</w:t>
      </w:r>
    </w:p>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Look w:val="04A0"/>
      </w:tblPr>
      <w:tblGrid>
        <w:gridCol w:w="957"/>
        <w:gridCol w:w="957"/>
        <w:gridCol w:w="957"/>
        <w:gridCol w:w="957"/>
        <w:gridCol w:w="958"/>
        <w:gridCol w:w="958"/>
        <w:gridCol w:w="958"/>
        <w:gridCol w:w="958"/>
        <w:gridCol w:w="958"/>
        <w:gridCol w:w="958"/>
      </w:tblGrid>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dob</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0-5</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5-10</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10-15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15-20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20-25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25-30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30-35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35-40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40-45</w:t>
            </w:r>
          </w:p>
        </w:tc>
      </w:tr>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p>
        </w:tc>
        <w:tc>
          <w:tcPr>
            <w:tcW w:w="957" w:type="dxa"/>
          </w:tcPr>
          <w:p w:rsidR="007744AB" w:rsidRPr="00D264D7" w:rsidRDefault="007744AB" w:rsidP="00BC10F7">
            <w:pPr>
              <w:jc w:val="both"/>
              <w:rPr>
                <w:rFonts w:ascii="Times New Roman" w:hAnsi="Times New Roman" w:cs="Times New Roman"/>
                <w:noProof/>
                <w:sz w:val="24"/>
                <w:szCs w:val="24"/>
                <w:lang w:val="sr-Latn-CS"/>
              </w:rPr>
            </w:pP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1</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21</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11</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11</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13</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9</w:t>
            </w:r>
          </w:p>
        </w:tc>
      </w:tr>
    </w:tbl>
    <w:p w:rsidR="007744AB" w:rsidRPr="00D264D7" w:rsidRDefault="00CB7C8B" w:rsidP="00BC10F7">
      <w:pPr>
        <w:spacing w:after="0"/>
        <w:jc w:val="both"/>
        <w:rPr>
          <w:rFonts w:ascii="Times New Roman" w:hAnsi="Times New Roman" w:cs="Times New Roman"/>
          <w:b/>
          <w:noProof/>
          <w:sz w:val="24"/>
          <w:szCs w:val="24"/>
          <w:lang w:val="sr-Latn-CS"/>
        </w:rPr>
      </w:pPr>
      <w:r w:rsidRPr="00CB7C8B">
        <w:rPr>
          <w:rFonts w:ascii="Times New Roman" w:hAnsi="Times New Roman" w:cs="Times New Roman"/>
          <w:b/>
          <w:noProof/>
          <w:sz w:val="24"/>
          <w:szCs w:val="24"/>
          <w:lang w:val="sr-Latn-CS"/>
        </w:rPr>
        <w:t xml:space="preserve"> </w:t>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007744AB" w:rsidRPr="00CB7C8B">
        <w:rPr>
          <w:rFonts w:ascii="Times New Roman" w:hAnsi="Times New Roman" w:cs="Times New Roman"/>
          <w:b/>
          <w:noProof/>
          <w:sz w:val="24"/>
          <w:szCs w:val="24"/>
          <w:lang w:val="sr-Latn-CS"/>
        </w:rPr>
        <w:t>56%</w:t>
      </w:r>
    </w:p>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Look w:val="04A0"/>
      </w:tblPr>
      <w:tblGrid>
        <w:gridCol w:w="957"/>
        <w:gridCol w:w="957"/>
        <w:gridCol w:w="957"/>
        <w:gridCol w:w="957"/>
        <w:gridCol w:w="958"/>
        <w:gridCol w:w="958"/>
        <w:gridCol w:w="958"/>
        <w:gridCol w:w="958"/>
        <w:gridCol w:w="958"/>
        <w:gridCol w:w="958"/>
      </w:tblGrid>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lastRenderedPageBreak/>
              <w:t>dob</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45-50</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50-55</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55-60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60-65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65-70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70-75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75-80</w:t>
            </w: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r>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9</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9</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2</w:t>
            </w: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r>
    </w:tbl>
    <w:p w:rsidR="00BC10F7" w:rsidRDefault="00BC10F7" w:rsidP="00BC10F7">
      <w:pPr>
        <w:spacing w:after="0"/>
        <w:jc w:val="both"/>
        <w:rPr>
          <w:rFonts w:ascii="Times New Roman" w:hAnsi="Times New Roman" w:cs="Times New Roman"/>
          <w:b/>
          <w:noProof/>
          <w:sz w:val="24"/>
          <w:szCs w:val="24"/>
          <w:lang w:val="sr-Latn-CS"/>
        </w:rPr>
      </w:pPr>
    </w:p>
    <w:p w:rsidR="007744AB" w:rsidRPr="00D264D7" w:rsidRDefault="007744AB" w:rsidP="00BC10F7">
      <w:pPr>
        <w:spacing w:after="0"/>
        <w:jc w:val="both"/>
        <w:rPr>
          <w:rFonts w:ascii="Times New Roman" w:hAnsi="Times New Roman" w:cs="Times New Roman"/>
          <w:noProof/>
          <w:sz w:val="24"/>
          <w:szCs w:val="24"/>
          <w:lang w:val="sr-Latn-CS"/>
        </w:rPr>
      </w:pPr>
      <w:r w:rsidRPr="00D264D7">
        <w:rPr>
          <w:rFonts w:ascii="Times New Roman" w:hAnsi="Times New Roman" w:cs="Times New Roman"/>
          <w:b/>
          <w:noProof/>
          <w:sz w:val="24"/>
          <w:szCs w:val="24"/>
          <w:lang w:val="sr-Latn-CS"/>
        </w:rPr>
        <w:t>Broj tužbi po događaju</w:t>
      </w:r>
      <w:r w:rsidRPr="00D264D7">
        <w:rPr>
          <w:rFonts w:ascii="Times New Roman" w:hAnsi="Times New Roman" w:cs="Times New Roman"/>
          <w:noProof/>
          <w:sz w:val="24"/>
          <w:szCs w:val="24"/>
          <w:lang w:val="sr-Latn-CS"/>
        </w:rPr>
        <w:t xml:space="preserve">:  Na osnovu slučajnog uzorka iz 18 slučajeva /kočenje ili sudar/ za poslednjih nekoliko meseci 2012 godine, proizašlo je da je prosečan broj tužbi po događaju iznosio 6,7.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BC10F7"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STATISTIČKA ANALIZA UBRZAVANJA GRADSKOG AUTOBUSA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Da bi se utvrdile karakteristike kretanja autobusa u gradskim uslovima izvršeno je merenje usporavanja i ubrzavanja na jednoj karakterističnoj liniji /br. 6 u Novom Sadu/ odgovarajućim uređajem.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5886450" cy="260985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42EFB" w:rsidRDefault="00342EFB" w:rsidP="00BC10F7">
      <w:pPr>
        <w:spacing w:after="0"/>
        <w:jc w:val="both"/>
        <w:rPr>
          <w:rFonts w:ascii="Times New Roman" w:hAnsi="Times New Roman" w:cs="Times New Roman"/>
          <w:noProof/>
          <w:sz w:val="24"/>
          <w:szCs w:val="24"/>
          <w:lang w:val="sr-Latn-CS"/>
        </w:rPr>
      </w:pPr>
    </w:p>
    <w:p w:rsidR="007744AB" w:rsidRPr="000B62E7" w:rsidRDefault="000B62E7" w:rsidP="00BC10F7">
      <w:pPr>
        <w:spacing w:after="0"/>
        <w:jc w:val="both"/>
        <w:rPr>
          <w:rFonts w:ascii="Times New Roman" w:hAnsi="Times New Roman" w:cs="Times New Roman"/>
          <w:b/>
          <w:sz w:val="24"/>
          <w:szCs w:val="24"/>
          <w:lang w:val="sr-Latn-CS"/>
        </w:rPr>
      </w:pPr>
      <w:r w:rsidRPr="000B62E7">
        <w:rPr>
          <w:rFonts w:ascii="Times New Roman" w:hAnsi="Times New Roman" w:cs="Times New Roman"/>
          <w:b/>
          <w:sz w:val="24"/>
          <w:szCs w:val="24"/>
          <w:lang w:val="sr-Latn-CS"/>
        </w:rPr>
        <w:t>ANALIZE TAHOGRAFSKIH LISTIĆA I UVOD U REZULTATE ANALIZE</w:t>
      </w:r>
    </w:p>
    <w:p w:rsidR="007744AB" w:rsidRPr="00D264D7" w:rsidRDefault="007744AB" w:rsidP="00BC10F7">
      <w:pPr>
        <w:pStyle w:val="Heading4"/>
        <w:rPr>
          <w:b w:val="0"/>
          <w:bCs/>
          <w:i w:val="0"/>
          <w:noProof w:val="0"/>
          <w:lang w:val="sr-Latn-CS"/>
        </w:rPr>
      </w:pPr>
      <w:r w:rsidRPr="00D264D7">
        <w:rPr>
          <w:bCs/>
          <w:i w:val="0"/>
          <w:noProof w:val="0"/>
          <w:lang w:val="sr-Latn-CS"/>
        </w:rPr>
        <w:t xml:space="preserve">PRIMER 1. </w:t>
      </w:r>
      <w:r w:rsidRPr="00D264D7">
        <w:rPr>
          <w:b w:val="0"/>
          <w:bCs/>
          <w:i w:val="0"/>
          <w:noProof w:val="0"/>
          <w:lang w:val="sr-Latn-CS"/>
        </w:rPr>
        <w:t xml:space="preserve">Nakon izvršene analize tahografskog listića, proizašlo je da u intervalu vremena iz tužbenog zahteva u trajanju od 15:21 do 15:35 na putu od 5,2 (km/h) na celoj dužini dela trase do zaustavljanja usled kontakta sa Zastavom 128 </w:t>
      </w:r>
      <w:r w:rsidRPr="00CB7C8B">
        <w:rPr>
          <w:b w:val="0"/>
          <w:bCs/>
          <w:i w:val="0"/>
          <w:noProof w:val="0"/>
          <w:lang w:val="sr-Latn-CS"/>
        </w:rPr>
        <w:t>nije postojalo ni jedno mesto na kome je vozač autobusa naglo kočio niti je uopšte menjao brzinu kretanja.</w:t>
      </w:r>
      <w:r w:rsidRPr="00D264D7">
        <w:rPr>
          <w:b w:val="0"/>
          <w:bCs/>
          <w:i w:val="0"/>
          <w:noProof w:val="0"/>
          <w:lang w:val="sr-Latn-CS"/>
        </w:rPr>
        <w:t xml:space="preserve"> Usporenja, kao i ubrzanja su na delovima trase koja je navedena bili i intenzivniji od usporenja pred i nakon sudara u toku kojih /ilustrativno/ nisu zabeležena povređivanja putnika. </w:t>
      </w:r>
    </w:p>
    <w:p w:rsidR="007744AB" w:rsidRPr="00D264D7" w:rsidRDefault="007744AB" w:rsidP="00BC10F7">
      <w:pPr>
        <w:jc w:val="both"/>
        <w:rPr>
          <w:rFonts w:ascii="Times New Roman" w:hAnsi="Times New Roman" w:cs="Times New Roman"/>
          <w:sz w:val="24"/>
          <w:szCs w:val="24"/>
          <w:lang w:val="sr-Latn-CS"/>
        </w:rPr>
      </w:pPr>
      <w:r w:rsidRPr="00CB7C8B">
        <w:rPr>
          <w:rFonts w:ascii="Times New Roman" w:hAnsi="Times New Roman" w:cs="Times New Roman"/>
          <w:sz w:val="24"/>
          <w:szCs w:val="24"/>
          <w:lang w:val="sr-Latn-CS"/>
        </w:rPr>
        <w:t>Predmet analize je poslednje usporavanje autobusa pred zaustavljanje na autobuskom</w:t>
      </w:r>
      <w:r w:rsidRPr="00D264D7">
        <w:rPr>
          <w:rFonts w:ascii="Times New Roman" w:hAnsi="Times New Roman" w:cs="Times New Roman"/>
          <w:sz w:val="24"/>
          <w:szCs w:val="24"/>
          <w:lang w:val="sr-Latn-CS"/>
        </w:rPr>
        <w:t xml:space="preserve"> stajalištu. Neposredno pre stajališta, dok je autobus bio već usporavan, došlo je do češanja sa Zastavom.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5"/>
        <w:gridCol w:w="4741"/>
      </w:tblGrid>
      <w:tr w:rsidR="007744AB" w:rsidRPr="00D264D7" w:rsidTr="001C4C75">
        <w:tc>
          <w:tcPr>
            <w:tcW w:w="4788" w:type="dxa"/>
          </w:tcPr>
          <w:p w:rsidR="007744AB" w:rsidRPr="00D264D7" w:rsidRDefault="008D49C4" w:rsidP="00BC10F7">
            <w:pPr>
              <w:jc w:val="both"/>
              <w:rPr>
                <w:rFonts w:ascii="Times New Roman" w:hAnsi="Times New Roman" w:cs="Times New Roman"/>
                <w:noProof/>
                <w:sz w:val="24"/>
                <w:szCs w:val="24"/>
                <w:lang w:val="sr-Latn-CS"/>
              </w:rPr>
            </w:pPr>
            <w:r w:rsidRPr="008D49C4">
              <w:rPr>
                <w:rFonts w:ascii="Times New Roman" w:hAnsi="Times New Roman" w:cs="Times New Roman"/>
                <w:noProof/>
                <w:sz w:val="24"/>
                <w:szCs w:val="24"/>
                <w:lang w:val="sr-Latn-CS"/>
              </w:rPr>
              <w:lastRenderedPageBreak/>
              <w:pict>
                <v:oval id="_x0000_s1026" style="position:absolute;left:0;text-align:left;margin-left:189pt;margin-top:32.75pt;width:47.5pt;height:253.1pt;z-index:251658240" filled="f" strokecolor="red" strokeweight="2.75pt">
                  <v:stroke dashstyle="1 1"/>
                </v:oval>
              </w:pict>
            </w:r>
            <w:r w:rsidR="007744AB" w:rsidRPr="00D264D7">
              <w:rPr>
                <w:rFonts w:ascii="Times New Roman" w:hAnsi="Times New Roman" w:cs="Times New Roman"/>
                <w:noProof/>
                <w:sz w:val="24"/>
                <w:szCs w:val="24"/>
              </w:rPr>
              <w:drawing>
                <wp:inline distT="0" distB="0" distL="0" distR="0">
                  <wp:extent cx="2933700" cy="3847258"/>
                  <wp:effectExtent l="0" t="0" r="0" b="0"/>
                  <wp:docPr id="15" name="Picture 19" descr="756a 4800 - Copy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6a 4800 - Copy_cr"/>
                          <pic:cNvPicPr>
                            <a:picLocks noChangeAspect="1" noChangeArrowheads="1"/>
                          </pic:cNvPicPr>
                        </pic:nvPicPr>
                        <pic:blipFill>
                          <a:blip r:embed="rId9" cstate="print"/>
                          <a:srcRect/>
                          <a:stretch>
                            <a:fillRect/>
                          </a:stretch>
                        </pic:blipFill>
                        <pic:spPr bwMode="auto">
                          <a:xfrm>
                            <a:off x="0" y="0"/>
                            <a:ext cx="2933700" cy="3847258"/>
                          </a:xfrm>
                          <a:prstGeom prst="rect">
                            <a:avLst/>
                          </a:prstGeom>
                          <a:noFill/>
                          <a:ln w="9525">
                            <a:noFill/>
                            <a:miter lim="800000"/>
                            <a:headEnd/>
                            <a:tailEnd/>
                          </a:ln>
                        </pic:spPr>
                      </pic:pic>
                    </a:graphicData>
                  </a:graphic>
                </wp:inline>
              </w:drawing>
            </w:r>
          </w:p>
        </w:tc>
        <w:tc>
          <w:tcPr>
            <w:tcW w:w="478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873216" cy="3314700"/>
                  <wp:effectExtent l="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2873216" cy="3314700"/>
                          </a:xfrm>
                          <a:prstGeom prst="rect">
                            <a:avLst/>
                          </a:prstGeom>
                          <a:noFill/>
                          <a:ln w="9525">
                            <a:noFill/>
                            <a:miter lim="800000"/>
                            <a:headEnd/>
                            <a:tailEnd/>
                          </a:ln>
                        </pic:spPr>
                      </pic:pic>
                    </a:graphicData>
                  </a:graphic>
                </wp:inline>
              </w:drawing>
            </w:r>
          </w:p>
        </w:tc>
      </w:tr>
    </w:tbl>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744AB" w:rsidRPr="00D264D7" w:rsidTr="001C4C75">
        <w:tc>
          <w:tcPr>
            <w:tcW w:w="478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428905" cy="3067050"/>
                  <wp:effectExtent l="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l="31860" t="10359" r="31518" b="3187"/>
                          <a:stretch>
                            <a:fillRect/>
                          </a:stretch>
                        </pic:blipFill>
                        <pic:spPr bwMode="auto">
                          <a:xfrm>
                            <a:off x="0" y="0"/>
                            <a:ext cx="2426735" cy="3064310"/>
                          </a:xfrm>
                          <a:prstGeom prst="rect">
                            <a:avLst/>
                          </a:prstGeom>
                          <a:noFill/>
                          <a:ln w="9525">
                            <a:noFill/>
                            <a:miter lim="800000"/>
                            <a:headEnd/>
                            <a:tailEnd/>
                          </a:ln>
                        </pic:spPr>
                      </pic:pic>
                    </a:graphicData>
                  </a:graphic>
                </wp:inline>
              </w:drawing>
            </w:r>
          </w:p>
        </w:tc>
        <w:tc>
          <w:tcPr>
            <w:tcW w:w="478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413029" cy="3067050"/>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421612" cy="3077959"/>
                          </a:xfrm>
                          <a:prstGeom prst="rect">
                            <a:avLst/>
                          </a:prstGeom>
                          <a:noFill/>
                          <a:ln w="9525">
                            <a:noFill/>
                            <a:miter lim="800000"/>
                            <a:headEnd/>
                            <a:tailEnd/>
                          </a:ln>
                        </pic:spPr>
                      </pic:pic>
                    </a:graphicData>
                  </a:graphic>
                </wp:inline>
              </w:drawing>
            </w:r>
          </w:p>
        </w:tc>
      </w:tr>
    </w:tbl>
    <w:p w:rsidR="00342EFB" w:rsidRDefault="00342EFB" w:rsidP="00BC10F7">
      <w:pPr>
        <w:jc w:val="both"/>
        <w:rPr>
          <w:rFonts w:ascii="Times New Roman" w:hAnsi="Times New Roman" w:cs="Times New Roman"/>
          <w:noProof/>
          <w:sz w:val="24"/>
          <w:szCs w:val="24"/>
        </w:rPr>
      </w:pPr>
    </w:p>
    <w:p w:rsidR="00342EFB"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Prema analizi, na dijagramima brzine u funkciji puta i vremena, uočava se da je autobus usporavao sa brzine od 30 (km/h) do zaustavljanja konstantnim usporenjem. Na mikroskopskom snimku se ne uočava postojanje nepravilnosti u liniji koja je konstantna i prava. </w:t>
      </w:r>
    </w:p>
    <w:p w:rsidR="007744AB" w:rsidRPr="00B90FD3"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Usporenje je iznosilo 1 (m/s</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 a dozvoljava se da je moglo da iznosi najviše 1,5 (m/s</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 Prijavilo se 5 putnika sa raznolikim povredama od kojih ni jedna nije mogla nastati</w:t>
      </w:r>
      <w:r w:rsidR="00B90FD3">
        <w:rPr>
          <w:rFonts w:ascii="Times New Roman" w:hAnsi="Times New Roman" w:cs="Times New Roman"/>
          <w:b/>
          <w:sz w:val="24"/>
          <w:szCs w:val="24"/>
          <w:lang w:val="sr-Latn-CS"/>
        </w:rPr>
        <w:t xml:space="preserve"> jer pri usporenju intenziteta 1,5 (m/s</w:t>
      </w:r>
      <w:r w:rsidR="00B90FD3">
        <w:rPr>
          <w:rFonts w:ascii="Times New Roman" w:hAnsi="Times New Roman" w:cs="Times New Roman"/>
          <w:b/>
          <w:sz w:val="24"/>
          <w:szCs w:val="24"/>
          <w:vertAlign w:val="superscript"/>
          <w:lang w:val="sr-Latn-CS"/>
        </w:rPr>
        <w:t>2</w:t>
      </w:r>
      <w:r w:rsidR="00B90FD3">
        <w:rPr>
          <w:rFonts w:ascii="Times New Roman" w:hAnsi="Times New Roman" w:cs="Times New Roman"/>
          <w:b/>
          <w:sz w:val="24"/>
          <w:szCs w:val="24"/>
          <w:lang w:val="sr-Latn-CS"/>
        </w:rPr>
        <w:t xml:space="preserve">) nije potrebna nikakva mišićna reakcija da se ravnoteža </w:t>
      </w:r>
      <w:r w:rsidR="00B90FD3">
        <w:rPr>
          <w:rFonts w:ascii="Times New Roman" w:hAnsi="Times New Roman" w:cs="Times New Roman"/>
          <w:b/>
          <w:sz w:val="24"/>
          <w:szCs w:val="24"/>
          <w:lang w:val="sr-Latn-CS"/>
        </w:rPr>
        <w:lastRenderedPageBreak/>
        <w:t xml:space="preserve">održi. To znači da nađeno usporenje nije u uzročnoj vezi ni sa jednim povređivanjem ni jednog tužitelja. </w:t>
      </w:r>
    </w:p>
    <w:p w:rsidR="007744AB" w:rsidRPr="00D264D7" w:rsidRDefault="007744AB" w:rsidP="00BC10F7">
      <w:pPr>
        <w:pStyle w:val="Heading4"/>
        <w:rPr>
          <w:bCs/>
          <w:i w:val="0"/>
          <w:noProof w:val="0"/>
          <w:lang w:val="sr-Latn-CS"/>
        </w:rPr>
      </w:pPr>
      <w:r w:rsidRPr="00D264D7">
        <w:rPr>
          <w:bCs/>
          <w:i w:val="0"/>
          <w:noProof w:val="0"/>
          <w:lang w:val="sr-Latn-CS"/>
        </w:rPr>
        <w:t xml:space="preserve">PRIMER 2. </w:t>
      </w:r>
    </w:p>
    <w:p w:rsidR="00342EFB" w:rsidRDefault="00342EF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Prema Zapisniku o uviđaju do sudara je došlo tako što je putničko vozilo koje je bilo parkirano na upravnom parkingu </w:t>
      </w:r>
      <w:r w:rsidRPr="00D264D7">
        <w:rPr>
          <w:rFonts w:ascii="Times New Roman" w:hAnsi="Times New Roman" w:cs="Times New Roman"/>
          <w:b/>
          <w:sz w:val="24"/>
          <w:szCs w:val="24"/>
          <w:lang w:val="sr-Latn-CS"/>
        </w:rPr>
        <w:t>vožnjom vozača unazad, sišlo na kolovoz</w:t>
      </w:r>
      <w:r w:rsidRPr="00D264D7">
        <w:rPr>
          <w:rFonts w:ascii="Times New Roman" w:hAnsi="Times New Roman" w:cs="Times New Roman"/>
          <w:sz w:val="24"/>
          <w:szCs w:val="24"/>
          <w:lang w:val="sr-Latn-CS"/>
        </w:rPr>
        <w:t xml:space="preserve"> u ušlo u putanju kretanja autobusu čiji vozač je kočio u cilju izbegavanja sudara. </w:t>
      </w:r>
    </w:p>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6"/>
        <w:gridCol w:w="4700"/>
      </w:tblGrid>
      <w:tr w:rsidR="007744AB" w:rsidRPr="00D264D7" w:rsidTr="001C4C75">
        <w:tc>
          <w:tcPr>
            <w:tcW w:w="4876"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562475" cy="2657475"/>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l="30203" t="11952" r="27258" b="5578"/>
                          <a:stretch>
                            <a:fillRect/>
                          </a:stretch>
                        </pic:blipFill>
                        <pic:spPr bwMode="auto">
                          <a:xfrm>
                            <a:off x="0" y="0"/>
                            <a:ext cx="2565801" cy="2660925"/>
                          </a:xfrm>
                          <a:prstGeom prst="rect">
                            <a:avLst/>
                          </a:prstGeom>
                          <a:noFill/>
                          <a:ln w="9525">
                            <a:noFill/>
                            <a:miter lim="800000"/>
                            <a:headEnd/>
                            <a:tailEnd/>
                          </a:ln>
                        </pic:spPr>
                      </pic:pic>
                    </a:graphicData>
                  </a:graphic>
                </wp:inline>
              </w:drawing>
            </w:r>
          </w:p>
        </w:tc>
        <w:tc>
          <w:tcPr>
            <w:tcW w:w="4700"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441556" cy="2657475"/>
                  <wp:effectExtent l="0" t="0" r="0" b="0"/>
                  <wp:docPr id="24" name="Picture 0" descr="foto 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_0001.jpg"/>
                          <pic:cNvPicPr/>
                        </pic:nvPicPr>
                        <pic:blipFill>
                          <a:blip r:embed="rId14" cstate="print"/>
                          <a:stretch>
                            <a:fillRect/>
                          </a:stretch>
                        </pic:blipFill>
                        <pic:spPr>
                          <a:xfrm>
                            <a:off x="0" y="0"/>
                            <a:ext cx="2451637" cy="2668448"/>
                          </a:xfrm>
                          <a:prstGeom prst="rect">
                            <a:avLst/>
                          </a:prstGeom>
                        </pic:spPr>
                      </pic:pic>
                    </a:graphicData>
                  </a:graphic>
                </wp:inline>
              </w:drawing>
            </w:r>
          </w:p>
        </w:tc>
      </w:tr>
    </w:tbl>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7744AB" w:rsidP="00BC10F7">
      <w:pPr>
        <w:pStyle w:val="Heading4"/>
        <w:rPr>
          <w:b w:val="0"/>
          <w:bCs/>
          <w:i w:val="0"/>
          <w:noProof w:val="0"/>
          <w:lang w:val="sr-Latn-CS"/>
        </w:rPr>
      </w:pPr>
      <w:r w:rsidRPr="00D264D7">
        <w:rPr>
          <w:b w:val="0"/>
          <w:bCs/>
          <w:i w:val="0"/>
          <w:noProof w:val="0"/>
          <w:lang w:val="sr-Latn-CS"/>
        </w:rPr>
        <w:t xml:space="preserve">Pre konačnog kočenja do zaustavljanja autobus se kretao brzinom od 37,9 (km/h) da bi vozač nejednolikim kočenjem spustio brzinu autobusa na 29,4 (km/h) u toku 1 (s) na putu od 8 (m). To znači da je autobus bio usporavan intenzitetom od </w:t>
      </w:r>
      <w:r w:rsidRPr="00D264D7">
        <w:rPr>
          <w:bCs/>
          <w:i w:val="0"/>
          <w:noProof w:val="0"/>
          <w:highlight w:val="yellow"/>
          <w:lang w:val="sr-Latn-CS"/>
        </w:rPr>
        <w:t>2,7 (m/s</w:t>
      </w:r>
      <w:r w:rsidRPr="00D264D7">
        <w:rPr>
          <w:bCs/>
          <w:i w:val="0"/>
          <w:noProof w:val="0"/>
          <w:highlight w:val="yellow"/>
          <w:vertAlign w:val="superscript"/>
          <w:lang w:val="sr-Latn-CS"/>
        </w:rPr>
        <w:t>2</w:t>
      </w:r>
      <w:r w:rsidRPr="00D264D7">
        <w:rPr>
          <w:bCs/>
          <w:i w:val="0"/>
          <w:noProof w:val="0"/>
          <w:highlight w:val="yellow"/>
          <w:lang w:val="sr-Latn-CS"/>
        </w:rPr>
        <w:t>).</w:t>
      </w:r>
    </w:p>
    <w:p w:rsidR="007744AB" w:rsidRPr="00D264D7" w:rsidRDefault="007744AB" w:rsidP="00BC10F7">
      <w:pPr>
        <w:pStyle w:val="Heading4"/>
        <w:rPr>
          <w:b w:val="0"/>
          <w:bCs/>
          <w:i w:val="0"/>
          <w:noProof w:val="0"/>
          <w:lang w:val="sr-Latn-CS"/>
        </w:rPr>
      </w:pPr>
    </w:p>
    <w:p w:rsidR="007744AB" w:rsidRPr="00D264D7" w:rsidRDefault="007744AB" w:rsidP="00BC10F7">
      <w:pPr>
        <w:pStyle w:val="Heading4"/>
        <w:rPr>
          <w:b w:val="0"/>
          <w:bCs/>
          <w:i w:val="0"/>
          <w:noProof w:val="0"/>
          <w:lang w:val="sr-Latn-CS"/>
        </w:rPr>
      </w:pPr>
      <w:r w:rsidRPr="00D264D7">
        <w:rPr>
          <w:b w:val="0"/>
          <w:bCs/>
          <w:i w:val="0"/>
          <w:noProof w:val="0"/>
          <w:lang w:val="sr-Latn-CS"/>
        </w:rPr>
        <w:t xml:space="preserve">Nakon toga je utoku još 1,4 (s) spustio brzinu sa 29 na 8,7 (km/h) na kom delu je usporavan intenzitetom od </w:t>
      </w:r>
      <w:r w:rsidRPr="00D264D7">
        <w:rPr>
          <w:bCs/>
          <w:i w:val="0"/>
          <w:noProof w:val="0"/>
          <w:highlight w:val="yellow"/>
          <w:lang w:val="sr-Latn-CS"/>
        </w:rPr>
        <w:t>3,9 (m/s</w:t>
      </w:r>
      <w:r w:rsidRPr="00D264D7">
        <w:rPr>
          <w:bCs/>
          <w:i w:val="0"/>
          <w:noProof w:val="0"/>
          <w:highlight w:val="yellow"/>
          <w:vertAlign w:val="superscript"/>
          <w:lang w:val="sr-Latn-CS"/>
        </w:rPr>
        <w:t>2</w:t>
      </w:r>
      <w:r w:rsidRPr="00D264D7">
        <w:rPr>
          <w:bCs/>
          <w:i w:val="0"/>
          <w:noProof w:val="0"/>
          <w:highlight w:val="yellow"/>
          <w:lang w:val="sr-Latn-CS"/>
        </w:rPr>
        <w:t>).</w:t>
      </w:r>
      <w:r w:rsidRPr="00D264D7">
        <w:rPr>
          <w:b w:val="0"/>
          <w:bCs/>
          <w:i w:val="0"/>
          <w:noProof w:val="0"/>
          <w:lang w:val="sr-Latn-CS"/>
        </w:rPr>
        <w:t xml:space="preserve"> Tada se dogodio sudar. usporenje je realizovano na putu od 7,5 (m). </w:t>
      </w:r>
    </w:p>
    <w:p w:rsidR="007744AB" w:rsidRPr="00D264D7" w:rsidRDefault="007744AB" w:rsidP="00BC10F7">
      <w:pPr>
        <w:pStyle w:val="Heading4"/>
        <w:rPr>
          <w:b w:val="0"/>
          <w:bCs/>
          <w:i w:val="0"/>
          <w:noProof w:val="0"/>
          <w:lang w:val="sr-Latn-CS"/>
        </w:rPr>
      </w:pPr>
    </w:p>
    <w:p w:rsidR="007744AB" w:rsidRPr="00D264D7" w:rsidRDefault="007744AB" w:rsidP="00BC10F7">
      <w:pPr>
        <w:pStyle w:val="Heading4"/>
        <w:rPr>
          <w:b w:val="0"/>
          <w:bCs/>
          <w:i w:val="0"/>
          <w:noProof w:val="0"/>
          <w:lang w:val="sr-Latn-CS"/>
        </w:rPr>
      </w:pPr>
      <w:r w:rsidRPr="00D264D7">
        <w:rPr>
          <w:b w:val="0"/>
          <w:bCs/>
          <w:i w:val="0"/>
          <w:noProof w:val="0"/>
          <w:lang w:val="sr-Latn-CS"/>
        </w:rPr>
        <w:t xml:space="preserve">Nakon toga je vozač konačno zaustavio vozilo sa 8,7 (8,5) (km/h) na 0 na putu od 2 (m) u toku 1 (s) čime je realizovao usporenje od </w:t>
      </w:r>
      <w:r w:rsidRPr="00D264D7">
        <w:rPr>
          <w:bCs/>
          <w:i w:val="0"/>
          <w:noProof w:val="0"/>
          <w:highlight w:val="yellow"/>
          <w:lang w:val="sr-Latn-CS"/>
        </w:rPr>
        <w:t>3,3 (m/s</w:t>
      </w:r>
      <w:r w:rsidRPr="00D264D7">
        <w:rPr>
          <w:bCs/>
          <w:i w:val="0"/>
          <w:noProof w:val="0"/>
          <w:highlight w:val="yellow"/>
          <w:vertAlign w:val="superscript"/>
          <w:lang w:val="sr-Latn-CS"/>
        </w:rPr>
        <w:t>2</w:t>
      </w:r>
      <w:r w:rsidRPr="00D264D7">
        <w:rPr>
          <w:bCs/>
          <w:i w:val="0"/>
          <w:noProof w:val="0"/>
          <w:highlight w:val="yellow"/>
          <w:lang w:val="sr-Latn-CS"/>
        </w:rPr>
        <w:t>).</w:t>
      </w:r>
    </w:p>
    <w:p w:rsidR="007744AB" w:rsidRPr="00D264D7" w:rsidRDefault="007744AB" w:rsidP="00BC10F7">
      <w:pPr>
        <w:jc w:val="both"/>
        <w:rPr>
          <w:rFonts w:ascii="Times New Roman" w:hAnsi="Times New Roman" w:cs="Times New Roman"/>
          <w:sz w:val="24"/>
          <w:szCs w:val="24"/>
          <w:lang w:val="sr-Latn-CS"/>
        </w:rPr>
      </w:pPr>
    </w:p>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Za nastanak povreda se prijavilo 11 putnika</w:t>
      </w:r>
      <w:r w:rsidR="00342EFB">
        <w:rPr>
          <w:rFonts w:ascii="Times New Roman" w:hAnsi="Times New Roman" w:cs="Times New Roman"/>
          <w:b/>
          <w:sz w:val="24"/>
          <w:szCs w:val="24"/>
          <w:lang w:val="sr-Latn-CS"/>
        </w:rPr>
        <w:t>.</w:t>
      </w:r>
    </w:p>
    <w:p w:rsidR="000B62E7" w:rsidRPr="00F10D60" w:rsidRDefault="00F10D60" w:rsidP="00BC10F7">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U jednom od 11 odvojenih postupaka u ovom predmetu je već izvršeno sudsko veštačenje u kome se veštak iz Novog Sada /SB dipl ing saob/ izjasnio da su povrede putnika objektivno mogle nastati</w:t>
      </w:r>
      <w:r w:rsidR="00884783">
        <w:rPr>
          <w:rFonts w:ascii="Times New Roman" w:hAnsi="Times New Roman" w:cs="Times New Roman"/>
          <w:sz w:val="24"/>
          <w:szCs w:val="24"/>
          <w:lang w:val="sr-Latn-CS"/>
        </w:rPr>
        <w:t xml:space="preserve"> a sve na osnovu </w:t>
      </w:r>
      <w:r w:rsidR="00884783" w:rsidRPr="001A6FA0">
        <w:rPr>
          <w:rFonts w:ascii="Times New Roman" w:hAnsi="Times New Roman" w:cs="Times New Roman"/>
          <w:sz w:val="24"/>
          <w:szCs w:val="24"/>
          <w:u w:val="single"/>
          <w:lang w:val="sr-Latn-CS"/>
        </w:rPr>
        <w:t>sopstvene</w:t>
      </w:r>
      <w:r w:rsidRPr="001A6FA0">
        <w:rPr>
          <w:rFonts w:ascii="Times New Roman" w:hAnsi="Times New Roman" w:cs="Times New Roman"/>
          <w:sz w:val="24"/>
          <w:szCs w:val="24"/>
          <w:u w:val="single"/>
          <w:lang w:val="sr-Latn-CS"/>
        </w:rPr>
        <w:t xml:space="preserve"> odluke</w:t>
      </w:r>
      <w:r>
        <w:rPr>
          <w:rFonts w:ascii="Times New Roman" w:hAnsi="Times New Roman" w:cs="Times New Roman"/>
          <w:sz w:val="24"/>
          <w:szCs w:val="24"/>
          <w:lang w:val="sr-Latn-CS"/>
        </w:rPr>
        <w:t xml:space="preserve"> da je autobus usporavao intenzitetom od 5 (m/s</w:t>
      </w:r>
      <w:r>
        <w:rPr>
          <w:rFonts w:ascii="Times New Roman" w:hAnsi="Times New Roman" w:cs="Times New Roman"/>
          <w:sz w:val="24"/>
          <w:szCs w:val="24"/>
          <w:vertAlign w:val="superscript"/>
          <w:lang w:val="sr-Latn-CS"/>
        </w:rPr>
        <w:t>2</w:t>
      </w:r>
      <w:r>
        <w:rPr>
          <w:rFonts w:ascii="Times New Roman" w:hAnsi="Times New Roman" w:cs="Times New Roman"/>
          <w:sz w:val="24"/>
          <w:szCs w:val="24"/>
          <w:lang w:val="sr-Latn-CS"/>
        </w:rPr>
        <w:t xml:space="preserve">) čime se direktno ogrešio i bez materijalnih tragova presudio čime je naneo milionsku štetu tuženom. </w:t>
      </w:r>
      <w:r w:rsidR="00D517F1">
        <w:rPr>
          <w:rFonts w:ascii="Times New Roman" w:hAnsi="Times New Roman" w:cs="Times New Roman"/>
          <w:sz w:val="24"/>
          <w:szCs w:val="24"/>
          <w:lang w:val="sr-Latn-CS"/>
        </w:rPr>
        <w:t>Naime, kako je ranije već navedeno, dosadašnja karakteristika postupaka ovakve vrste je bila nepostojanje objektivnih tj. proverljivih materijalnih tragova</w:t>
      </w:r>
      <w:r w:rsidR="00BB6603">
        <w:rPr>
          <w:rFonts w:ascii="Times New Roman" w:hAnsi="Times New Roman" w:cs="Times New Roman"/>
          <w:sz w:val="24"/>
          <w:szCs w:val="24"/>
          <w:lang w:val="sr-Latn-CS"/>
        </w:rPr>
        <w:t xml:space="preserve">. Cilj određivanja saobraćajnog veštačenja je bila upravo težnja da se upotrebe materijalni tragovi. Tehničkim veštačenjem to nije učinjeno nego je takvo veštačenje iskorišćeno da se samo nastavi u već postojećoj nematerijalnoj praksi. </w:t>
      </w:r>
    </w:p>
    <w:p w:rsidR="001A6FA0" w:rsidRDefault="001A6FA0" w:rsidP="00BC10F7">
      <w:pPr>
        <w:spacing w:after="0"/>
        <w:jc w:val="both"/>
        <w:rPr>
          <w:rFonts w:ascii="Times New Roman" w:hAnsi="Times New Roman" w:cs="Times New Roman"/>
          <w:b/>
          <w:sz w:val="24"/>
          <w:szCs w:val="24"/>
          <w:lang w:val="sr-Latn-CS"/>
        </w:rPr>
      </w:pPr>
    </w:p>
    <w:p w:rsidR="007744AB" w:rsidRPr="00D264D7" w:rsidRDefault="000B62E7"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lastRenderedPageBreak/>
        <w:t>MOGUĆNOSTI TEHNIČKIH ANALIZA PROBLEMA POVREĐIVANJA PUTNIKA U AUTOBUSIMA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Problem nije toliko u primeni fizičkih zakona nego o određivanju pojedinih fizičkih veličina koje omogućavaju korektan račun, i </w:t>
      </w:r>
      <w:r w:rsidRPr="00D264D7">
        <w:rPr>
          <w:rFonts w:ascii="Times New Roman" w:hAnsi="Times New Roman" w:cs="Times New Roman"/>
          <w:b/>
          <w:sz w:val="24"/>
          <w:szCs w:val="24"/>
          <w:lang w:val="sr-Latn-CS"/>
        </w:rPr>
        <w:t>načinu prezentacije fizičkih veličina</w:t>
      </w:r>
      <w:r w:rsidRPr="00D264D7">
        <w:rPr>
          <w:rFonts w:ascii="Times New Roman" w:hAnsi="Times New Roman" w:cs="Times New Roman"/>
          <w:sz w:val="24"/>
          <w:szCs w:val="24"/>
          <w:lang w:val="sr-Latn-CS"/>
        </w:rPr>
        <w:t xml:space="preserve">, a najviše: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kinematiku i dinamiku složenog sistema tela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mehanizma kretanja tela i kontakata sa krutim delovima;</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usporenja tela odnosno delova tela prilikom naglog usporenja usled kontakta sa krutim delovima unutrašnjosti vozila - </w:t>
      </w:r>
      <w:r w:rsidRPr="00D264D7">
        <w:rPr>
          <w:rFonts w:ascii="Times New Roman" w:hAnsi="Times New Roman" w:cs="Times New Roman"/>
          <w:b/>
          <w:sz w:val="24"/>
          <w:szCs w:val="24"/>
          <w:lang w:val="sr-Latn-CS"/>
        </w:rPr>
        <w:t>dužina trajanja udarne sile</w:t>
      </w:r>
      <w:r w:rsidRPr="00D264D7">
        <w:rPr>
          <w:rFonts w:ascii="Times New Roman" w:hAnsi="Times New Roman" w:cs="Times New Roman"/>
          <w:sz w:val="24"/>
          <w:szCs w:val="24"/>
          <w:lang w:val="sr-Latn-CS"/>
        </w:rPr>
        <w:t xml:space="preserve">;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dinamiku kretanja tela prilikom promene brzina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karakteristikama podloge - deformabilnost</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karakteristikama regije tela - elastičnošću i viskoznosti tkiva, kritična koncentracija potencijalne energije potrebne za npr. prelom kostiju, povredu untrašnjih organa usled pritiska na kost; hidrauličnog pritiska abdomena za povredu pluća, srca...; ring povredu lobanje...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orijentacijom tela prilikom udara</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površinom tela koji ostvaruje kontakt</w:t>
      </w:r>
    </w:p>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noProof/>
          <w:sz w:val="24"/>
          <w:szCs w:val="24"/>
          <w:lang w:val="sr-Latn-CS"/>
        </w:rPr>
        <w:t>Npr: da bi se butna kost dužine 20 (cm) i prečnika 6 (cm) prelomila usled delovanja normalne sile potrebno je uložiti rad od najmanje 193 (J). Ako bi pešak pao na kost celom težinom tela sa visine od 0,57 (m) stvorila bi se koncentracija tj. priraštaj potencijlan</w:t>
      </w:r>
      <w:r w:rsidR="00EB10FC">
        <w:rPr>
          <w:rFonts w:ascii="Times New Roman" w:hAnsi="Times New Roman" w:cs="Times New Roman"/>
          <w:noProof/>
          <w:sz w:val="24"/>
          <w:szCs w:val="24"/>
          <w:lang w:val="sr-Latn-CS"/>
        </w:rPr>
        <w:t xml:space="preserve">e energije od </w:t>
      </w:r>
      <w:r w:rsidRPr="00D264D7">
        <w:rPr>
          <w:rFonts w:ascii="Times New Roman" w:hAnsi="Times New Roman" w:cs="Times New Roman"/>
          <w:noProof/>
          <w:sz w:val="24"/>
          <w:szCs w:val="24"/>
          <w:lang w:val="sr-Latn-CS"/>
        </w:rPr>
        <w:t xml:space="preserve">386 (J) što znači da bi se takva kost prelomila. </w:t>
      </w:r>
      <w:r w:rsidR="0048260B">
        <w:rPr>
          <w:rFonts w:ascii="Times New Roman" w:hAnsi="Times New Roman" w:cs="Times New Roman"/>
          <w:sz w:val="24"/>
          <w:szCs w:val="24"/>
          <w:lang w:val="sr-Latn-CS"/>
        </w:rPr>
        <w:t>Odgovarajući matematički operatori se za o</w:t>
      </w:r>
      <w:r w:rsidRPr="00D264D7">
        <w:rPr>
          <w:rFonts w:ascii="Times New Roman" w:hAnsi="Times New Roman" w:cs="Times New Roman"/>
          <w:sz w:val="24"/>
          <w:szCs w:val="24"/>
          <w:lang w:val="sr-Latn-CS"/>
        </w:rPr>
        <w:t xml:space="preserve">vaj primer </w:t>
      </w:r>
      <w:r w:rsidR="0048260B">
        <w:rPr>
          <w:rFonts w:ascii="Times New Roman" w:hAnsi="Times New Roman" w:cs="Times New Roman"/>
          <w:sz w:val="24"/>
          <w:szCs w:val="24"/>
          <w:lang w:val="sr-Latn-CS"/>
        </w:rPr>
        <w:t>mogu</w:t>
      </w:r>
      <w:r w:rsidRPr="00D264D7">
        <w:rPr>
          <w:rFonts w:ascii="Times New Roman" w:hAnsi="Times New Roman" w:cs="Times New Roman"/>
          <w:sz w:val="24"/>
          <w:szCs w:val="24"/>
          <w:lang w:val="sr-Latn-CS"/>
        </w:rPr>
        <w:t xml:space="preserve"> koristiti za skliznuće putnika</w:t>
      </w:r>
      <w:r w:rsidR="0048260B">
        <w:rPr>
          <w:rFonts w:ascii="Times New Roman" w:hAnsi="Times New Roman" w:cs="Times New Roman"/>
          <w:sz w:val="24"/>
          <w:szCs w:val="24"/>
          <w:lang w:val="sr-Latn-CS"/>
        </w:rPr>
        <w:t xml:space="preserve"> sa prvog stepenika na podlogu i sl.</w:t>
      </w:r>
    </w:p>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9A1A88"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PROBLEMI U OBLASTI BIOMEHANIKE U AUTOBUSIMA I OGRANIČENJA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Upotrebljivi su neki rezultati istraživanja iz oblasti biomehanike. Relativno su rasuti po stručnim radovima, dosta apstraktni za pojam saobraćajnog veštaka i ograničeno upotrebljivi. Razlozi postojanja brojnih ograničenja se nalaze u nepostojanju niza ulaznih podataka, počev od karakteristike kretanja autobusa pa sve do teškoća u računanju fizičkih aspekata nastanka povrede iz razloga što je neuporedivo teže izračunati kretanje ljudskog tela od kinematike i dinamike mašine. Ljudsko telo pokazuje ogromne disperzije u toku borbe za održavanje ravnoteže, u pogledu otpornosti na povrede u funkciji pola i godina života... Kosti, mišići i tkiva pokazuju velike razlike u otpornosti u funkciji smera, intenziteta sile i vremena njenog trajanja. Materijal i konstrukcija tehničkog dela sa kojim je došlo do kontakta ima uticaj na fizičke parametre u pogledu  mogućnosti nastanka povreda. Usled težnje da se pojasne fizički parametri poseban problem je prezentacija rezultata ekvivalentnim prikazima i poređenjima.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Računarske simulacije koje su u samom začetku još uvek nisu upotrebljive za analizu celog procesa. Posebno zato što ne uzimaju u obzir mehanizme balansiranja tela da održi ravnotežu pre nego je izgubi /statički momenti u zglobovima i trenje podloge/.  </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Računarski obračuni teže ka iskazivanju verovatnoće nastanka odgovarajućih povreda za sada grupisanih najviše u kritične grupe povređivanja /povrede glave, kuka, natkolenice, kolena i </w:t>
      </w:r>
      <w:r w:rsidRPr="00D264D7">
        <w:rPr>
          <w:rFonts w:ascii="Times New Roman" w:hAnsi="Times New Roman" w:cs="Times New Roman"/>
          <w:sz w:val="24"/>
          <w:szCs w:val="24"/>
          <w:lang w:val="sr-Latn-CS"/>
        </w:rPr>
        <w:lastRenderedPageBreak/>
        <w:t xml:space="preserve">potkolenice/ koristeći indeks težine povrede SI (Severity index) i HIC (Head Injury Criterion) kriterijume koji su bazirani na </w:t>
      </w:r>
      <w:r w:rsidR="00D517F1">
        <w:rPr>
          <w:rFonts w:ascii="Times New Roman" w:hAnsi="Times New Roman" w:cs="Times New Roman"/>
          <w:sz w:val="24"/>
          <w:szCs w:val="24"/>
          <w:lang w:val="sr-Latn-CS"/>
        </w:rPr>
        <w:t xml:space="preserve">tzv. </w:t>
      </w:r>
      <w:r w:rsidRPr="00D264D7">
        <w:rPr>
          <w:rFonts w:ascii="Times New Roman" w:hAnsi="Times New Roman" w:cs="Times New Roman"/>
          <w:sz w:val="24"/>
          <w:szCs w:val="24"/>
          <w:lang w:val="sr-Latn-CS"/>
        </w:rPr>
        <w:t>50% muškoj lutki. Takvi kriterijumi su korisna osnova za projektovanje unutrašnjeg enterijera autobusa ali nisu upotrebljivi za sudske postupke jer su stat</w:t>
      </w:r>
      <w:r w:rsidR="00EB10FC">
        <w:rPr>
          <w:rFonts w:ascii="Times New Roman" w:hAnsi="Times New Roman" w:cs="Times New Roman"/>
          <w:sz w:val="24"/>
          <w:szCs w:val="24"/>
          <w:lang w:val="sr-Latn-CS"/>
        </w:rPr>
        <w:t>istička mogućnost</w:t>
      </w:r>
      <w:r w:rsidR="00D517F1">
        <w:rPr>
          <w:rFonts w:ascii="Times New Roman" w:hAnsi="Times New Roman" w:cs="Times New Roman"/>
          <w:sz w:val="24"/>
          <w:szCs w:val="24"/>
          <w:lang w:val="sr-Latn-CS"/>
        </w:rPr>
        <w:t xml:space="preserve"> a ne konkretan slučaj</w:t>
      </w:r>
      <w:r w:rsidR="00EB10FC">
        <w:rPr>
          <w:rFonts w:ascii="Times New Roman" w:hAnsi="Times New Roman" w:cs="Times New Roman"/>
          <w:sz w:val="24"/>
          <w:szCs w:val="24"/>
          <w:lang w:val="sr-Latn-CS"/>
        </w:rPr>
        <w:t>. Ipak, postoji niz rezultata</w:t>
      </w:r>
      <w:r w:rsidRPr="00D264D7">
        <w:rPr>
          <w:rFonts w:ascii="Times New Roman" w:hAnsi="Times New Roman" w:cs="Times New Roman"/>
          <w:sz w:val="24"/>
          <w:szCs w:val="24"/>
          <w:lang w:val="sr-Latn-CS"/>
        </w:rPr>
        <w:t xml:space="preserve"> koji s</w:t>
      </w:r>
      <w:r w:rsidR="00EB10FC">
        <w:rPr>
          <w:rFonts w:ascii="Times New Roman" w:hAnsi="Times New Roman" w:cs="Times New Roman"/>
          <w:sz w:val="24"/>
          <w:szCs w:val="24"/>
          <w:lang w:val="sr-Latn-CS"/>
        </w:rPr>
        <w:t>e mogu koristiti i koji se ovde neće taksativno navoditi zbog obima.</w:t>
      </w:r>
      <w:r w:rsidRPr="00D264D7">
        <w:rPr>
          <w:rFonts w:ascii="Times New Roman" w:hAnsi="Times New Roman" w:cs="Times New Roman"/>
          <w:sz w:val="24"/>
          <w:szCs w:val="24"/>
          <w:lang w:val="sr-Latn-CS"/>
        </w:rPr>
        <w:t xml:space="preserve"> </w:t>
      </w:r>
    </w:p>
    <w:p w:rsidR="007744AB" w:rsidRPr="00D264D7" w:rsidRDefault="007744AB" w:rsidP="00BC10F7">
      <w:pPr>
        <w:spacing w:after="0"/>
        <w:jc w:val="both"/>
        <w:rPr>
          <w:rFonts w:ascii="Times New Roman" w:hAnsi="Times New Roman" w:cs="Times New Roman"/>
          <w:sz w:val="24"/>
          <w:szCs w:val="24"/>
          <w:lang w:val="sr-Latn-CS"/>
        </w:rPr>
      </w:pPr>
    </w:p>
    <w:p w:rsidR="007744AB" w:rsidRPr="00C12660" w:rsidRDefault="009A1A88" w:rsidP="00BC10F7">
      <w:pPr>
        <w:spacing w:after="0"/>
        <w:jc w:val="both"/>
        <w:rPr>
          <w:rFonts w:ascii="Times New Roman" w:hAnsi="Times New Roman" w:cs="Times New Roman"/>
          <w:b/>
          <w:sz w:val="24"/>
          <w:szCs w:val="24"/>
          <w:lang w:val="sr-Latn-CS"/>
        </w:rPr>
      </w:pPr>
      <w:r w:rsidRPr="00C12660">
        <w:rPr>
          <w:rFonts w:ascii="Times New Roman" w:hAnsi="Times New Roman" w:cs="Times New Roman"/>
          <w:b/>
          <w:sz w:val="24"/>
          <w:szCs w:val="24"/>
          <w:lang w:val="sr-Latn-CS"/>
        </w:rPr>
        <w:t>REZULTATI KONKRETNIH SLUČAJEVA – NASTAVAK PRIMERA BR. 2</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Prema analizi tahografskog listića promena brzine usled sudara iznosi manje od 1 (km/h) pa u tom smilsu sam sudar nije mogao da ima za posledice nikave povrede ni na jednom putniku. </w:t>
      </w:r>
      <w:r w:rsidR="00A741AE" w:rsidRPr="00D264D7">
        <w:rPr>
          <w:rFonts w:ascii="Times New Roman" w:hAnsi="Times New Roman" w:cs="Times New Roman"/>
          <w:sz w:val="24"/>
          <w:szCs w:val="24"/>
          <w:lang w:val="sr-Latn-CS"/>
        </w:rPr>
        <w:t>Jedan od putnika je prijavio da je povredio glavu usled udarca u vertikalni držač:</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Npr, ako je autobus sa</w:t>
      </w:r>
      <w:r w:rsidR="00EB10FC">
        <w:rPr>
          <w:rFonts w:ascii="Times New Roman" w:hAnsi="Times New Roman" w:cs="Times New Roman"/>
          <w:sz w:val="24"/>
          <w:szCs w:val="24"/>
          <w:lang w:val="sr-Latn-CS"/>
        </w:rPr>
        <w:t xml:space="preserve"> </w:t>
      </w:r>
      <w:r w:rsidRPr="00D264D7">
        <w:rPr>
          <w:rFonts w:ascii="Times New Roman" w:hAnsi="Times New Roman" w:cs="Times New Roman"/>
          <w:sz w:val="24"/>
          <w:szCs w:val="24"/>
          <w:lang w:val="sr-Latn-CS"/>
        </w:rPr>
        <w:t>brzine od 29 (km/h) realizovao usporenje od 3,9 (m/s</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a putnik je stojao i </w:t>
      </w:r>
      <w:r w:rsidRPr="00D264D7">
        <w:rPr>
          <w:rFonts w:ascii="Times New Roman" w:hAnsi="Times New Roman" w:cs="Times New Roman"/>
          <w:b/>
          <w:sz w:val="24"/>
          <w:szCs w:val="24"/>
          <w:lang w:val="sr-Latn-CS"/>
        </w:rPr>
        <w:t>bez ikakvog otpora</w:t>
      </w:r>
      <w:r w:rsidRPr="00D264D7">
        <w:rPr>
          <w:rFonts w:ascii="Times New Roman" w:hAnsi="Times New Roman" w:cs="Times New Roman"/>
          <w:sz w:val="24"/>
          <w:szCs w:val="24"/>
          <w:lang w:val="sr-Latn-CS"/>
        </w:rPr>
        <w:t xml:space="preserve"> kontaktirao glavom vertikalni držač koji se u momentu kontakta nalazio bočno od njega na 0,45 (m),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proizilazi da se njegova glava mase 5 (kg) </w:t>
      </w:r>
      <w:r w:rsidRPr="00D264D7">
        <w:rPr>
          <w:rFonts w:ascii="Times New Roman" w:hAnsi="Times New Roman" w:cs="Times New Roman"/>
          <w:b/>
          <w:sz w:val="24"/>
          <w:szCs w:val="24"/>
          <w:lang w:val="sr-Latn-CS"/>
        </w:rPr>
        <w:t>aproksimirano klatnom</w:t>
      </w:r>
      <w:r w:rsidRPr="00D264D7">
        <w:rPr>
          <w:rFonts w:ascii="Times New Roman" w:hAnsi="Times New Roman" w:cs="Times New Roman"/>
          <w:sz w:val="24"/>
          <w:szCs w:val="24"/>
          <w:lang w:val="sr-Latn-CS"/>
        </w:rPr>
        <w:t>, kontaktirala vertikalni držač za t=</w:t>
      </w:r>
      <w:r w:rsidR="00EB10FC" w:rsidRPr="00D264D7">
        <w:rPr>
          <w:rFonts w:ascii="Times New Roman" w:hAnsi="Times New Roman" w:cs="Times New Roman"/>
          <w:sz w:val="24"/>
          <w:szCs w:val="24"/>
          <w:lang w:val="sr-Latn-CS"/>
        </w:rPr>
        <w:t xml:space="preserve"> </w:t>
      </w:r>
      <w:r w:rsidRPr="00D264D7">
        <w:rPr>
          <w:rFonts w:ascii="Times New Roman" w:hAnsi="Times New Roman" w:cs="Times New Roman"/>
          <w:sz w:val="24"/>
          <w:szCs w:val="24"/>
          <w:lang w:val="sr-Latn-CS"/>
        </w:rPr>
        <w:t xml:space="preserve">0,48 (s).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Zanemaren je porast sile u kočnicama</w:t>
      </w:r>
      <w:r w:rsidRPr="00D264D7">
        <w:rPr>
          <w:rFonts w:ascii="Times New Roman" w:hAnsi="Times New Roman" w:cs="Times New Roman"/>
          <w:sz w:val="24"/>
          <w:szCs w:val="24"/>
          <w:lang w:val="sr-Latn-CS"/>
        </w:rPr>
        <w:t xml:space="preserve"> i  brzina autobusa nakon 0,48 (s) je iznosila 22,7(km/h).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Razlika u brzinama je 6,7 (km/h). </w:t>
      </w:r>
    </w:p>
    <w:p w:rsidR="007744AB" w:rsidRPr="00EB10FC"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EB10FC">
        <w:rPr>
          <w:rFonts w:ascii="Times New Roman" w:hAnsi="Times New Roman" w:cs="Times New Roman"/>
          <w:sz w:val="24"/>
          <w:szCs w:val="24"/>
          <w:lang w:val="sr-Latn-CS"/>
        </w:rPr>
        <w:t>Impuls</w:t>
      </w:r>
      <w:r w:rsidR="00EB10FC">
        <w:rPr>
          <w:rFonts w:ascii="Times New Roman" w:hAnsi="Times New Roman" w:cs="Times New Roman"/>
          <w:sz w:val="24"/>
          <w:szCs w:val="24"/>
          <w:lang w:val="sr-Latn-CS"/>
        </w:rPr>
        <w:t xml:space="preserve"> je iznosio </w:t>
      </w:r>
      <w:r w:rsidRPr="00EB10FC">
        <w:rPr>
          <w:rFonts w:ascii="Times New Roman" w:hAnsi="Times New Roman" w:cs="Times New Roman"/>
          <w:sz w:val="24"/>
          <w:szCs w:val="24"/>
          <w:lang w:val="sr-Latn-CS"/>
        </w:rPr>
        <w:t xml:space="preserve">9,35(kgm/s).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Sila </w:t>
      </w:r>
      <w:r w:rsidR="00EB10FC">
        <w:rPr>
          <w:rFonts w:ascii="Times New Roman" w:hAnsi="Times New Roman" w:cs="Times New Roman"/>
          <w:sz w:val="24"/>
          <w:szCs w:val="24"/>
          <w:lang w:val="sr-Latn-CS"/>
        </w:rPr>
        <w:t xml:space="preserve">je iznosila </w:t>
      </w:r>
      <w:r w:rsidRPr="00D264D7">
        <w:rPr>
          <w:rFonts w:ascii="Times New Roman" w:hAnsi="Times New Roman" w:cs="Times New Roman"/>
          <w:sz w:val="24"/>
          <w:szCs w:val="24"/>
          <w:lang w:val="sr-Latn-CS"/>
        </w:rPr>
        <w:t xml:space="preserve">935(N) </w:t>
      </w:r>
      <w:r w:rsidRPr="00D264D7">
        <w:rPr>
          <w:rFonts w:ascii="Times New Roman" w:hAnsi="Times New Roman" w:cs="Times New Roman"/>
          <w:sz w:val="24"/>
          <w:szCs w:val="24"/>
          <w:highlight w:val="green"/>
          <w:lang w:val="sr-Latn-CS"/>
        </w:rPr>
        <w:t>&lt;4-6000 (N)</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Pritisak </w:t>
      </w:r>
      <w:r w:rsidR="00EB10FC">
        <w:rPr>
          <w:rFonts w:ascii="Times New Roman" w:hAnsi="Times New Roman" w:cs="Times New Roman"/>
          <w:sz w:val="24"/>
          <w:szCs w:val="24"/>
          <w:lang w:val="sr-Latn-CS"/>
        </w:rPr>
        <w:t xml:space="preserve">je iznosio </w:t>
      </w:r>
      <w:r w:rsidRPr="00D264D7">
        <w:rPr>
          <w:rFonts w:ascii="Times New Roman" w:hAnsi="Times New Roman" w:cs="Times New Roman"/>
          <w:sz w:val="24"/>
          <w:szCs w:val="24"/>
          <w:lang w:val="sr-Latn-CS"/>
        </w:rPr>
        <w:t>104 (N/cm</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w:t>
      </w:r>
      <w:r w:rsidRPr="00D264D7">
        <w:rPr>
          <w:rFonts w:ascii="Times New Roman" w:hAnsi="Times New Roman" w:cs="Times New Roman"/>
          <w:sz w:val="24"/>
          <w:szCs w:val="24"/>
          <w:highlight w:val="green"/>
          <w:lang w:val="sr-Latn-CS"/>
        </w:rPr>
        <w:t>&lt;400-600 (N/cm</w:t>
      </w:r>
      <w:r w:rsidRPr="00D264D7">
        <w:rPr>
          <w:rFonts w:ascii="Times New Roman" w:hAnsi="Times New Roman" w:cs="Times New Roman"/>
          <w:sz w:val="24"/>
          <w:szCs w:val="24"/>
          <w:highlight w:val="green"/>
          <w:vertAlign w:val="superscript"/>
          <w:lang w:val="sr-Latn-CS"/>
        </w:rPr>
        <w:t>2</w:t>
      </w:r>
      <w:r w:rsidRPr="00D264D7">
        <w:rPr>
          <w:rFonts w:ascii="Times New Roman" w:hAnsi="Times New Roman" w:cs="Times New Roman"/>
          <w:sz w:val="24"/>
          <w:szCs w:val="24"/>
          <w:highlight w:val="green"/>
          <w:lang w:val="sr-Latn-CS"/>
        </w:rPr>
        <w:t>).</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Energija </w:t>
      </w:r>
      <w:r w:rsidR="00EB10FC">
        <w:rPr>
          <w:rFonts w:ascii="Times New Roman" w:hAnsi="Times New Roman" w:cs="Times New Roman"/>
          <w:sz w:val="24"/>
          <w:szCs w:val="24"/>
          <w:lang w:val="sr-Latn-CS"/>
        </w:rPr>
        <w:t xml:space="preserve">je iznosila </w:t>
      </w:r>
      <w:r w:rsidRPr="00D264D7">
        <w:rPr>
          <w:rFonts w:ascii="Times New Roman" w:hAnsi="Times New Roman" w:cs="Times New Roman"/>
          <w:sz w:val="24"/>
          <w:szCs w:val="24"/>
          <w:lang w:val="sr-Latn-CS"/>
        </w:rPr>
        <w:t xml:space="preserve">8,7 (J) </w:t>
      </w:r>
      <w:r w:rsidRPr="00D264D7">
        <w:rPr>
          <w:rFonts w:ascii="Times New Roman" w:hAnsi="Times New Roman" w:cs="Times New Roman"/>
          <w:sz w:val="24"/>
          <w:szCs w:val="24"/>
          <w:highlight w:val="green"/>
          <w:lang w:val="sr-Latn-CS"/>
        </w:rPr>
        <w:t>&lt;50-80 (J).</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Snaga</w:t>
      </w:r>
      <w:r w:rsidR="00EB10FC">
        <w:rPr>
          <w:rFonts w:ascii="Times New Roman" w:hAnsi="Times New Roman" w:cs="Times New Roman"/>
          <w:sz w:val="24"/>
          <w:szCs w:val="24"/>
          <w:lang w:val="sr-Latn-CS"/>
        </w:rPr>
        <w:t xml:space="preserve"> je iznosila </w:t>
      </w:r>
      <w:r w:rsidRPr="00D264D7">
        <w:rPr>
          <w:rFonts w:ascii="Times New Roman" w:hAnsi="Times New Roman" w:cs="Times New Roman"/>
          <w:sz w:val="24"/>
          <w:szCs w:val="24"/>
          <w:lang w:val="sr-Latn-CS"/>
        </w:rPr>
        <w:t>870 (J/s)</w:t>
      </w:r>
    </w:p>
    <w:p w:rsidR="007744AB" w:rsidRPr="00D264D7" w:rsidRDefault="007744AB" w:rsidP="00BC10F7">
      <w:pPr>
        <w:pStyle w:val="ListParagraph"/>
        <w:spacing w:after="0"/>
        <w:jc w:val="both"/>
        <w:rPr>
          <w:rFonts w:ascii="Times New Roman" w:hAnsi="Times New Roman" w:cs="Times New Roman"/>
          <w:sz w:val="24"/>
          <w:szCs w:val="24"/>
          <w:lang w:val="sr-Latn-CS"/>
        </w:rPr>
      </w:pPr>
    </w:p>
    <w:p w:rsidR="00D517F1" w:rsidRPr="00D517F1" w:rsidRDefault="00D517F1" w:rsidP="00BC10F7">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Rezultati odnosnih istraživanja su pokazali da se kosti lobanje lome kada se postigne rad traumatizujuće sile od 50 do 80 (Nm). Ako je dar tup i rasporstire se na površini od 6,45 (cm</w:t>
      </w:r>
      <w:r>
        <w:rPr>
          <w:rFonts w:ascii="Times New Roman" w:hAnsi="Times New Roman" w:cs="Times New Roman"/>
          <w:sz w:val="24"/>
          <w:szCs w:val="24"/>
          <w:vertAlign w:val="superscript"/>
          <w:lang w:val="sr-Latn-CS"/>
        </w:rPr>
        <w:t>2</w:t>
      </w:r>
      <w:r>
        <w:rPr>
          <w:rFonts w:ascii="Times New Roman" w:hAnsi="Times New Roman" w:cs="Times New Roman"/>
          <w:sz w:val="24"/>
          <w:szCs w:val="24"/>
          <w:lang w:val="sr-Latn-CS"/>
        </w:rPr>
        <w:t>) postoje granični pritisci od 400 do 600 (N/cm</w:t>
      </w:r>
      <w:r>
        <w:rPr>
          <w:rFonts w:ascii="Times New Roman" w:hAnsi="Times New Roman" w:cs="Times New Roman"/>
          <w:sz w:val="24"/>
          <w:szCs w:val="24"/>
          <w:vertAlign w:val="superscript"/>
          <w:lang w:val="sr-Latn-CS"/>
        </w:rPr>
        <w:t>2</w:t>
      </w:r>
      <w:r>
        <w:rPr>
          <w:rFonts w:ascii="Times New Roman" w:hAnsi="Times New Roman" w:cs="Times New Roman"/>
          <w:sz w:val="24"/>
          <w:szCs w:val="24"/>
          <w:lang w:val="sr-Latn-CS"/>
        </w:rPr>
        <w:t>)...</w:t>
      </w:r>
    </w:p>
    <w:p w:rsidR="00D517F1" w:rsidRDefault="00D517F1" w:rsidP="00BC10F7">
      <w:pPr>
        <w:spacing w:after="0"/>
        <w:jc w:val="both"/>
        <w:rPr>
          <w:rFonts w:ascii="Times New Roman" w:hAnsi="Times New Roman" w:cs="Times New Roman"/>
          <w:sz w:val="24"/>
          <w:szCs w:val="24"/>
          <w:lang w:val="sr-Latn-CS"/>
        </w:rPr>
      </w:pPr>
    </w:p>
    <w:p w:rsidR="00D517F1" w:rsidRPr="00D264D7" w:rsidRDefault="00D517F1" w:rsidP="00BC10F7">
      <w:pPr>
        <w:spacing w:after="0"/>
        <w:jc w:val="both"/>
        <w:rPr>
          <w:rFonts w:ascii="Times New Roman" w:hAnsi="Times New Roman" w:cs="Times New Roman"/>
          <w:sz w:val="24"/>
          <w:szCs w:val="24"/>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A741AE" w:rsidRPr="00342EFB" w:rsidTr="001C4C75">
        <w:tc>
          <w:tcPr>
            <w:tcW w:w="4788" w:type="dxa"/>
          </w:tcPr>
          <w:p w:rsidR="00A741AE" w:rsidRPr="00D264D7" w:rsidRDefault="00A741AE" w:rsidP="00BC10F7">
            <w:pPr>
              <w:jc w:val="both"/>
              <w:rPr>
                <w:rFonts w:ascii="Times New Roman" w:hAnsi="Times New Roman" w:cs="Times New Roman"/>
                <w:sz w:val="24"/>
                <w:szCs w:val="24"/>
                <w:lang w:val="sr-Latn-CS"/>
              </w:rPr>
            </w:pPr>
            <w:r w:rsidRPr="00D264D7">
              <w:rPr>
                <w:rFonts w:ascii="Times New Roman" w:hAnsi="Times New Roman" w:cs="Times New Roman"/>
                <w:noProof/>
                <w:sz w:val="24"/>
                <w:szCs w:val="24"/>
              </w:rPr>
              <w:drawing>
                <wp:inline distT="0" distB="0" distL="0" distR="0">
                  <wp:extent cx="2136390" cy="2152650"/>
                  <wp:effectExtent l="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t="30740" r="64997" b="24107"/>
                          <a:stretch>
                            <a:fillRect/>
                          </a:stretch>
                        </pic:blipFill>
                        <pic:spPr bwMode="auto">
                          <a:xfrm>
                            <a:off x="0" y="0"/>
                            <a:ext cx="2141622" cy="2157922"/>
                          </a:xfrm>
                          <a:prstGeom prst="rect">
                            <a:avLst/>
                          </a:prstGeom>
                          <a:noFill/>
                          <a:ln w="9525">
                            <a:noFill/>
                            <a:miter lim="800000"/>
                            <a:headEnd/>
                            <a:tailEnd/>
                          </a:ln>
                        </pic:spPr>
                      </pic:pic>
                    </a:graphicData>
                  </a:graphic>
                </wp:inline>
              </w:drawing>
            </w:r>
          </w:p>
        </w:tc>
        <w:tc>
          <w:tcPr>
            <w:tcW w:w="4788" w:type="dxa"/>
          </w:tcPr>
          <w:p w:rsidR="00A741AE" w:rsidRPr="00D264D7" w:rsidRDefault="00A741AE" w:rsidP="00BC10F7">
            <w:pPr>
              <w:jc w:val="both"/>
              <w:rPr>
                <w:rFonts w:ascii="Times New Roman" w:hAnsi="Times New Roman" w:cs="Times New Roman"/>
                <w:noProof/>
                <w:sz w:val="24"/>
                <w:szCs w:val="24"/>
                <w:lang w:val="sr-Latn-CS"/>
              </w:rPr>
            </w:pPr>
            <w:r w:rsidRPr="00D264D7">
              <w:rPr>
                <w:rFonts w:ascii="Times New Roman" w:hAnsi="Times New Roman" w:cs="Times New Roman"/>
                <w:b/>
                <w:noProof/>
                <w:sz w:val="24"/>
                <w:szCs w:val="24"/>
                <w:lang w:val="sr-Latn-CS"/>
              </w:rPr>
              <w:t>Dodatne okolnosti:</w:t>
            </w:r>
            <w:r w:rsidRPr="00D264D7">
              <w:rPr>
                <w:rFonts w:ascii="Times New Roman" w:hAnsi="Times New Roman" w:cs="Times New Roman"/>
                <w:noProof/>
                <w:sz w:val="24"/>
                <w:szCs w:val="24"/>
                <w:lang w:val="sr-Latn-CS"/>
              </w:rPr>
              <w:t xml:space="preserve"> balansiranje</w:t>
            </w:r>
            <w:r w:rsidR="00D517F1">
              <w:rPr>
                <w:rFonts w:ascii="Times New Roman" w:hAnsi="Times New Roman" w:cs="Times New Roman"/>
                <w:noProof/>
                <w:sz w:val="24"/>
                <w:szCs w:val="24"/>
                <w:lang w:val="sr-Latn-CS"/>
              </w:rPr>
              <w:t xml:space="preserve"> kao instinktivna radnja - ukruć</w:t>
            </w:r>
            <w:r w:rsidRPr="00D264D7">
              <w:rPr>
                <w:rFonts w:ascii="Times New Roman" w:hAnsi="Times New Roman" w:cs="Times New Roman"/>
                <w:noProof/>
                <w:sz w:val="24"/>
                <w:szCs w:val="24"/>
                <w:lang w:val="sr-Latn-CS"/>
              </w:rPr>
              <w:t>ivanje mišića, prethodno usporenje od 2,7 (m/s</w:t>
            </w:r>
            <w:r w:rsidRPr="00D264D7">
              <w:rPr>
                <w:rFonts w:ascii="Times New Roman" w:hAnsi="Times New Roman" w:cs="Times New Roman"/>
                <w:noProof/>
                <w:sz w:val="24"/>
                <w:szCs w:val="24"/>
                <w:vertAlign w:val="superscript"/>
                <w:lang w:val="sr-Latn-CS"/>
              </w:rPr>
              <w:t>2</w:t>
            </w:r>
            <w:r w:rsidRPr="00D264D7">
              <w:rPr>
                <w:rFonts w:ascii="Times New Roman" w:hAnsi="Times New Roman" w:cs="Times New Roman"/>
                <w:noProof/>
                <w:sz w:val="24"/>
                <w:szCs w:val="24"/>
                <w:lang w:val="sr-Latn-CS"/>
              </w:rPr>
              <w:t xml:space="preserve">), vreme porasta sile u kočnicama, pridržavanje, iskorak, kontakt </w:t>
            </w:r>
            <w:r w:rsidR="00D517F1">
              <w:rPr>
                <w:rFonts w:ascii="Times New Roman" w:hAnsi="Times New Roman" w:cs="Times New Roman"/>
                <w:noProof/>
                <w:sz w:val="24"/>
                <w:szCs w:val="24"/>
                <w:lang w:val="sr-Latn-CS"/>
              </w:rPr>
              <w:t>sa drugim putnicima, odeća, form</w:t>
            </w:r>
            <w:r w:rsidRPr="00D264D7">
              <w:rPr>
                <w:rFonts w:ascii="Times New Roman" w:hAnsi="Times New Roman" w:cs="Times New Roman"/>
                <w:noProof/>
                <w:sz w:val="24"/>
                <w:szCs w:val="24"/>
                <w:lang w:val="sr-Latn-CS"/>
              </w:rPr>
              <w:t>a sa kojom je došlo</w:t>
            </w:r>
            <w:r w:rsidR="00D517F1">
              <w:rPr>
                <w:rFonts w:ascii="Times New Roman" w:hAnsi="Times New Roman" w:cs="Times New Roman"/>
                <w:noProof/>
                <w:sz w:val="24"/>
                <w:szCs w:val="24"/>
                <w:lang w:val="sr-Latn-CS"/>
              </w:rPr>
              <w:t xml:space="preserve"> do konrakta. su predmet daljih dodatnih a trivijalnih analiza, koje značajno upotpunjuju sliku stanja stvari.</w:t>
            </w:r>
          </w:p>
          <w:p w:rsidR="00A741AE" w:rsidRPr="00D264D7" w:rsidRDefault="00A741AE" w:rsidP="00BC10F7">
            <w:pPr>
              <w:jc w:val="both"/>
              <w:rPr>
                <w:rFonts w:ascii="Times New Roman" w:hAnsi="Times New Roman" w:cs="Times New Roman"/>
                <w:sz w:val="24"/>
                <w:szCs w:val="24"/>
                <w:lang w:val="sr-Latn-CS"/>
              </w:rPr>
            </w:pPr>
          </w:p>
        </w:tc>
      </w:tr>
    </w:tbl>
    <w:p w:rsidR="007744AB" w:rsidRPr="00D264D7" w:rsidRDefault="007744AB" w:rsidP="00BC10F7">
      <w:pPr>
        <w:spacing w:after="0"/>
        <w:jc w:val="both"/>
        <w:rPr>
          <w:rFonts w:ascii="Times New Roman" w:hAnsi="Times New Roman" w:cs="Times New Roman"/>
          <w:b/>
          <w:sz w:val="24"/>
          <w:szCs w:val="24"/>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7"/>
        <w:gridCol w:w="37"/>
        <w:gridCol w:w="4932"/>
      </w:tblGrid>
      <w:tr w:rsidR="007744AB" w:rsidRPr="00D264D7" w:rsidTr="001C4C75">
        <w:tc>
          <w:tcPr>
            <w:tcW w:w="4644" w:type="dxa"/>
            <w:gridSpan w:val="2"/>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lastRenderedPageBreak/>
              <w:t>Primer 3:</w:t>
            </w:r>
          </w:p>
          <w:p w:rsidR="007744AB" w:rsidRPr="00D264D7" w:rsidRDefault="007744AB" w:rsidP="00BC10F7">
            <w:pPr>
              <w:jc w:val="both"/>
              <w:rPr>
                <w:rFonts w:ascii="Times New Roman" w:hAnsi="Times New Roman" w:cs="Times New Roman"/>
                <w:sz w:val="24"/>
                <w:szCs w:val="24"/>
                <w:lang w:val="sr-Latn-CS"/>
              </w:rPr>
            </w:pPr>
          </w:p>
          <w:p w:rsidR="007744AB" w:rsidRPr="00D264D7" w:rsidRDefault="00EB10FC" w:rsidP="00BC10F7">
            <w:pPr>
              <w:jc w:val="both"/>
              <w:rPr>
                <w:rFonts w:ascii="Times New Roman" w:hAnsi="Times New Roman" w:cs="Times New Roman"/>
                <w:sz w:val="24"/>
                <w:szCs w:val="24"/>
                <w:lang w:val="sr-Latn-CS"/>
              </w:rPr>
            </w:pPr>
            <w:r>
              <w:rPr>
                <w:rFonts w:ascii="Times New Roman" w:hAnsi="Times New Roman" w:cs="Times New Roman"/>
                <w:sz w:val="24"/>
                <w:szCs w:val="24"/>
                <w:lang w:val="sr-Latn-CS"/>
              </w:rPr>
              <w:t>Suvozač u Passatu je izjavio da je zadobio</w:t>
            </w:r>
          </w:p>
          <w:p w:rsidR="007744AB" w:rsidRPr="00D264D7" w:rsidRDefault="007744AB" w:rsidP="00BC10F7">
            <w:pPr>
              <w:numPr>
                <w:ilvl w:val="0"/>
                <w:numId w:val="9"/>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bol u desnom ramenu</w:t>
            </w:r>
          </w:p>
          <w:p w:rsidR="007744AB" w:rsidRPr="00D264D7" w:rsidRDefault="007744AB" w:rsidP="00BC10F7">
            <w:pPr>
              <w:numPr>
                <w:ilvl w:val="0"/>
                <w:numId w:val="9"/>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bol u levom skočnom zglobu</w:t>
            </w:r>
          </w:p>
          <w:p w:rsidR="007744AB" w:rsidRPr="00D264D7" w:rsidRDefault="007744AB" w:rsidP="00BC10F7">
            <w:pPr>
              <w:numPr>
                <w:ilvl w:val="0"/>
                <w:numId w:val="9"/>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bol u desnom kuku</w:t>
            </w:r>
          </w:p>
          <w:p w:rsidR="007744AB" w:rsidRPr="00D264D7" w:rsidRDefault="007744AB" w:rsidP="00BC10F7">
            <w:pPr>
              <w:jc w:val="both"/>
              <w:rPr>
                <w:rFonts w:ascii="Times New Roman" w:hAnsi="Times New Roman" w:cs="Times New Roman"/>
                <w:b/>
                <w:sz w:val="24"/>
                <w:szCs w:val="24"/>
                <w:lang w:val="sr-Latn-CS"/>
              </w:rPr>
            </w:pPr>
          </w:p>
        </w:tc>
        <w:tc>
          <w:tcPr>
            <w:tcW w:w="4932"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bCs/>
                <w:i/>
                <w:iCs/>
                <w:noProof/>
                <w:sz w:val="24"/>
                <w:szCs w:val="24"/>
              </w:rPr>
              <w:drawing>
                <wp:inline distT="0" distB="0" distL="0" distR="0">
                  <wp:extent cx="3148224" cy="2190750"/>
                  <wp:effectExtent l="0" t="0" r="0" b="0"/>
                  <wp:docPr id="21" name="Picture 4" descr="sl fff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 fff_0008"/>
                          <pic:cNvPicPr>
                            <a:picLocks noChangeAspect="1" noChangeArrowheads="1"/>
                          </pic:cNvPicPr>
                        </pic:nvPicPr>
                        <pic:blipFill>
                          <a:blip r:embed="rId16"/>
                          <a:srcRect/>
                          <a:stretch>
                            <a:fillRect/>
                          </a:stretch>
                        </pic:blipFill>
                        <pic:spPr bwMode="auto">
                          <a:xfrm>
                            <a:off x="0" y="0"/>
                            <a:ext cx="3156340" cy="2196398"/>
                          </a:xfrm>
                          <a:prstGeom prst="rect">
                            <a:avLst/>
                          </a:prstGeom>
                          <a:noFill/>
                          <a:ln w="9525">
                            <a:noFill/>
                            <a:miter lim="800000"/>
                            <a:headEnd/>
                            <a:tailEnd/>
                          </a:ln>
                        </pic:spPr>
                      </pic:pic>
                    </a:graphicData>
                  </a:graphic>
                </wp:inline>
              </w:drawing>
            </w:r>
          </w:p>
        </w:tc>
      </w:tr>
      <w:tr w:rsidR="007744AB" w:rsidRPr="00D264D7" w:rsidTr="00C12660">
        <w:tc>
          <w:tcPr>
            <w:tcW w:w="4607"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Cs/>
                <w:iCs/>
                <w:noProof/>
                <w:sz w:val="24"/>
                <w:szCs w:val="24"/>
              </w:rPr>
              <w:drawing>
                <wp:inline distT="0" distB="0" distL="0" distR="0">
                  <wp:extent cx="2981325" cy="2113119"/>
                  <wp:effectExtent l="0" t="0" r="0" b="0"/>
                  <wp:docPr id="22" name="Picture 7" descr="sl fff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 fff_0006"/>
                          <pic:cNvPicPr>
                            <a:picLocks noChangeAspect="1" noChangeArrowheads="1"/>
                          </pic:cNvPicPr>
                        </pic:nvPicPr>
                        <pic:blipFill>
                          <a:blip r:embed="rId17">
                            <a:lum bright="20000"/>
                          </a:blip>
                          <a:srcRect l="46191" t="51541" r="2065"/>
                          <a:stretch>
                            <a:fillRect/>
                          </a:stretch>
                        </pic:blipFill>
                        <pic:spPr bwMode="auto">
                          <a:xfrm>
                            <a:off x="0" y="0"/>
                            <a:ext cx="2983966" cy="2114991"/>
                          </a:xfrm>
                          <a:prstGeom prst="rect">
                            <a:avLst/>
                          </a:prstGeom>
                          <a:noFill/>
                          <a:ln w="9525">
                            <a:noFill/>
                            <a:miter lim="800000"/>
                            <a:headEnd/>
                            <a:tailEnd/>
                          </a:ln>
                        </pic:spPr>
                      </pic:pic>
                    </a:graphicData>
                  </a:graphic>
                </wp:inline>
              </w:drawing>
            </w:r>
          </w:p>
        </w:tc>
        <w:tc>
          <w:tcPr>
            <w:tcW w:w="4969" w:type="dxa"/>
            <w:gridSpan w:val="2"/>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noProof/>
                <w:sz w:val="24"/>
                <w:szCs w:val="24"/>
              </w:rPr>
              <w:drawing>
                <wp:inline distT="0" distB="0" distL="0" distR="0">
                  <wp:extent cx="3227539" cy="2114550"/>
                  <wp:effectExtent l="0" t="0" r="0" b="0"/>
                  <wp:docPr id="25" name="Picture 10" descr="sl fff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 fff_0002"/>
                          <pic:cNvPicPr>
                            <a:picLocks noChangeAspect="1" noChangeArrowheads="1"/>
                          </pic:cNvPicPr>
                        </pic:nvPicPr>
                        <pic:blipFill>
                          <a:blip r:embed="rId18"/>
                          <a:srcRect l="41368" t="45825"/>
                          <a:stretch>
                            <a:fillRect/>
                          </a:stretch>
                        </pic:blipFill>
                        <pic:spPr bwMode="auto">
                          <a:xfrm>
                            <a:off x="0" y="0"/>
                            <a:ext cx="3235510" cy="2119772"/>
                          </a:xfrm>
                          <a:prstGeom prst="rect">
                            <a:avLst/>
                          </a:prstGeom>
                          <a:noFill/>
                          <a:ln w="9525">
                            <a:noFill/>
                            <a:miter lim="800000"/>
                            <a:headEnd/>
                            <a:tailEnd/>
                          </a:ln>
                        </pic:spPr>
                      </pic:pic>
                    </a:graphicData>
                  </a:graphic>
                </wp:inline>
              </w:drawing>
            </w:r>
          </w:p>
        </w:tc>
      </w:tr>
    </w:tbl>
    <w:p w:rsidR="007744AB" w:rsidRPr="00D264D7" w:rsidRDefault="007744AB" w:rsidP="00BC10F7">
      <w:pPr>
        <w:spacing w:after="0"/>
        <w:jc w:val="both"/>
        <w:rPr>
          <w:rFonts w:ascii="Times New Roman" w:hAnsi="Times New Roman" w:cs="Times New Roman"/>
          <w:b/>
          <w:sz w:val="24"/>
          <w:szCs w:val="24"/>
          <w:lang w:val="sr-Latn-CS"/>
        </w:rPr>
      </w:pPr>
    </w:p>
    <w:p w:rsidR="007744AB" w:rsidRPr="00D264D7" w:rsidRDefault="007744AB" w:rsidP="00515594">
      <w:pPr>
        <w:pStyle w:val="BodyText"/>
        <w:rPr>
          <w:b/>
          <w:szCs w:val="24"/>
        </w:rPr>
      </w:pPr>
      <w:r w:rsidRPr="00D264D7">
        <w:rPr>
          <w:b/>
          <w:szCs w:val="24"/>
        </w:rPr>
        <w:t>Tehnički parametri povrede (bola) u desnom ramenu i kuku:</w:t>
      </w:r>
    </w:p>
    <w:p w:rsidR="007744AB" w:rsidRPr="00D264D7" w:rsidRDefault="007744AB" w:rsidP="00BC10F7">
      <w:pPr>
        <w:pStyle w:val="BodyText"/>
        <w:ind w:firstLine="720"/>
        <w:rPr>
          <w:szCs w:val="24"/>
        </w:rPr>
      </w:pPr>
    </w:p>
    <w:p w:rsidR="007744AB" w:rsidRPr="00D264D7" w:rsidRDefault="007744AB" w:rsidP="00515594">
      <w:pPr>
        <w:pStyle w:val="BodyText"/>
        <w:rPr>
          <w:szCs w:val="24"/>
        </w:rPr>
      </w:pPr>
      <w:r w:rsidRPr="00D264D7">
        <w:rPr>
          <w:szCs w:val="24"/>
        </w:rPr>
        <w:t>Na temelju prosečne mase od 75 (kg) /antropometrijske tablice/ i pripadajuće mase torza od oko 37 (kg) površine leđne strane torza od 0,4x0,55=0,22 (m</w:t>
      </w:r>
      <w:r w:rsidRPr="00D264D7">
        <w:rPr>
          <w:szCs w:val="24"/>
          <w:vertAlign w:val="superscript"/>
        </w:rPr>
        <w:t>2</w:t>
      </w:r>
      <w:r w:rsidRPr="00D264D7">
        <w:rPr>
          <w:szCs w:val="24"/>
        </w:rPr>
        <w:t>), ugib</w:t>
      </w:r>
      <w:r w:rsidR="00EB10FC">
        <w:rPr>
          <w:szCs w:val="24"/>
        </w:rPr>
        <w:t xml:space="preserve">a tapacirunga sedišta od 4 (cm) </w:t>
      </w:r>
      <w:r w:rsidR="00EB10FC">
        <w:rPr>
          <w:b/>
          <w:szCs w:val="24"/>
        </w:rPr>
        <w:t>zanemarujući put vozila u toku samog sudara,</w:t>
      </w:r>
      <w:r w:rsidRPr="00D264D7">
        <w:rPr>
          <w:szCs w:val="24"/>
        </w:rPr>
        <w:t xml:space="preserve"> proizilaze sledeći fizički parametri:</w:t>
      </w:r>
    </w:p>
    <w:p w:rsidR="007744AB" w:rsidRPr="00D264D7" w:rsidRDefault="007744AB" w:rsidP="00BC10F7">
      <w:pPr>
        <w:pStyle w:val="BodyText"/>
        <w:ind w:firstLine="720"/>
        <w:rPr>
          <w:szCs w:val="24"/>
        </w:rPr>
      </w:pP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Razlika u brzinama je ∆V= 5,6 (km/h). </w:t>
      </w:r>
    </w:p>
    <w:p w:rsidR="007744AB" w:rsidRPr="00D264D7" w:rsidRDefault="007744AB" w:rsidP="00BC10F7">
      <w:pPr>
        <w:pStyle w:val="ListParagraph"/>
        <w:numPr>
          <w:ilvl w:val="0"/>
          <w:numId w:val="8"/>
        </w:numPr>
        <w:spacing w:after="0"/>
        <w:ind w:left="72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Ubrzanje na putu ugiba tapacirunga a=30 (m/s</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Impuls</w:t>
      </w:r>
      <w:r w:rsidR="00EB10FC">
        <w:rPr>
          <w:rFonts w:ascii="Times New Roman" w:hAnsi="Times New Roman" w:cs="Times New Roman"/>
          <w:sz w:val="24"/>
          <w:szCs w:val="24"/>
          <w:lang w:val="sr-Latn-CS"/>
        </w:rPr>
        <w:t xml:space="preserve"> </w:t>
      </w:r>
      <w:r w:rsidRPr="00D264D7">
        <w:rPr>
          <w:rFonts w:ascii="Times New Roman" w:hAnsi="Times New Roman" w:cs="Times New Roman"/>
          <w:sz w:val="24"/>
          <w:szCs w:val="24"/>
          <w:lang w:val="sr-Latn-CS"/>
        </w:rPr>
        <w:t xml:space="preserve">57,3(kgm/s).  </w:t>
      </w:r>
    </w:p>
    <w:p w:rsidR="007744AB" w:rsidRPr="00D264D7" w:rsidRDefault="00EB10FC" w:rsidP="00BC10F7">
      <w:pPr>
        <w:pStyle w:val="ListParagraph"/>
        <w:numPr>
          <w:ilvl w:val="0"/>
          <w:numId w:val="8"/>
        </w:numPr>
        <w:spacing w:after="0"/>
        <w:ind w:left="72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Sila  </w:t>
      </w:r>
      <w:r w:rsidR="007744AB" w:rsidRPr="00D264D7">
        <w:rPr>
          <w:rFonts w:ascii="Times New Roman" w:hAnsi="Times New Roman" w:cs="Times New Roman"/>
          <w:sz w:val="24"/>
          <w:szCs w:val="24"/>
          <w:lang w:val="sr-Latn-CS"/>
        </w:rPr>
        <w:t xml:space="preserve">2206(N) </w:t>
      </w:r>
    </w:p>
    <w:p w:rsidR="007744AB" w:rsidRPr="00D264D7" w:rsidRDefault="007744AB" w:rsidP="00BC10F7">
      <w:pPr>
        <w:pStyle w:val="ListParagraph"/>
        <w:numPr>
          <w:ilvl w:val="0"/>
          <w:numId w:val="8"/>
        </w:numPr>
        <w:spacing w:after="0"/>
        <w:ind w:left="72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Pritisak 1 (N/cm</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 xml:space="preserve">)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Energija  44,4 (J)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Snaga </w:t>
      </w:r>
      <w:r w:rsidR="00EB10FC">
        <w:rPr>
          <w:rFonts w:ascii="Times New Roman" w:hAnsi="Times New Roman" w:cs="Times New Roman"/>
          <w:sz w:val="24"/>
          <w:szCs w:val="24"/>
          <w:lang w:val="sr-Latn-CS"/>
        </w:rPr>
        <w:t>1</w:t>
      </w:r>
      <w:r w:rsidRPr="00D264D7">
        <w:rPr>
          <w:rFonts w:ascii="Times New Roman" w:hAnsi="Times New Roman" w:cs="Times New Roman"/>
          <w:sz w:val="24"/>
          <w:szCs w:val="24"/>
          <w:lang w:val="sr-Latn-CS"/>
        </w:rPr>
        <w:t xml:space="preserve">707 (J/s) </w:t>
      </w: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ab/>
      </w:r>
      <w:r w:rsidRPr="00D264D7">
        <w:rPr>
          <w:rFonts w:ascii="Times New Roman" w:hAnsi="Times New Roman" w:cs="Times New Roman"/>
          <w:sz w:val="24"/>
          <w:szCs w:val="24"/>
          <w:lang w:val="sr-Latn-CS"/>
        </w:rPr>
        <w:tab/>
        <w:t>U konkretnom slučaju proizilazi da je usled kratkotrajne promene brzine torzo suvozač</w:t>
      </w:r>
      <w:r w:rsidR="00EB10FC">
        <w:rPr>
          <w:rFonts w:ascii="Times New Roman" w:hAnsi="Times New Roman" w:cs="Times New Roman"/>
          <w:sz w:val="24"/>
          <w:szCs w:val="24"/>
          <w:lang w:val="sr-Latn-CS"/>
        </w:rPr>
        <w:t xml:space="preserve">a </w:t>
      </w:r>
      <w:r w:rsidRPr="00D264D7">
        <w:rPr>
          <w:rFonts w:ascii="Times New Roman" w:hAnsi="Times New Roman" w:cs="Times New Roman"/>
          <w:sz w:val="24"/>
          <w:szCs w:val="24"/>
          <w:lang w:val="sr-Latn-CS"/>
        </w:rPr>
        <w:t>postao /prividno/ teži za 3 puta od sopstvene težine što je zanemarivo.</w:t>
      </w: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ab/>
      </w:r>
      <w:r w:rsidRPr="00D264D7">
        <w:rPr>
          <w:rFonts w:ascii="Times New Roman" w:hAnsi="Times New Roman" w:cs="Times New Roman"/>
          <w:sz w:val="24"/>
          <w:szCs w:val="24"/>
          <w:lang w:val="sr-Latn-CS"/>
        </w:rPr>
        <w:tab/>
        <w:t>Pritisak koji je torzo trpio, kao kriterijum povreda iznosi 1 (N/cm</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To znači da je svaki kvadratni centimetar bio pritisnut silom tj težinom do 100 grama, tako da je neko spustio takav teg oblih ivica brzinom od 5,6 (km/h), što je takođe zanemarivo i ne nalazi se iznad svakodnevnih pritisaka prilikom obavljanja svakodnevnih poslova. </w:t>
      </w: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ab/>
      </w:r>
      <w:r w:rsidRPr="00D264D7">
        <w:rPr>
          <w:rFonts w:ascii="Times New Roman" w:hAnsi="Times New Roman" w:cs="Times New Roman"/>
          <w:sz w:val="24"/>
          <w:szCs w:val="24"/>
          <w:lang w:val="sr-Latn-CS"/>
        </w:rPr>
        <w:tab/>
      </w:r>
    </w:p>
    <w:p w:rsidR="007744AB" w:rsidRPr="00D264D7" w:rsidRDefault="007744AB" w:rsidP="00515594">
      <w:pPr>
        <w:pStyle w:val="BodyText"/>
        <w:rPr>
          <w:b/>
          <w:szCs w:val="24"/>
        </w:rPr>
      </w:pPr>
      <w:r w:rsidRPr="00D264D7">
        <w:rPr>
          <w:b/>
          <w:szCs w:val="24"/>
        </w:rPr>
        <w:lastRenderedPageBreak/>
        <w:t>Tehnički parametri povrede (bola) u levom skočnom zglobu:</w:t>
      </w:r>
    </w:p>
    <w:p w:rsidR="007744AB" w:rsidRPr="00D264D7" w:rsidRDefault="007744AB" w:rsidP="00BC10F7">
      <w:pPr>
        <w:pStyle w:val="BodyText"/>
        <w:ind w:firstLine="720"/>
        <w:rPr>
          <w:szCs w:val="24"/>
        </w:rPr>
      </w:pPr>
    </w:p>
    <w:p w:rsidR="007744AB" w:rsidRPr="00D264D7" w:rsidRDefault="007744AB" w:rsidP="00515594">
      <w:pPr>
        <w:pStyle w:val="BodyText"/>
        <w:rPr>
          <w:szCs w:val="24"/>
        </w:rPr>
      </w:pPr>
      <w:r w:rsidRPr="00D264D7">
        <w:rPr>
          <w:szCs w:val="24"/>
        </w:rPr>
        <w:t>Ako je noga bila ispružena poput sedećeg položaja u limuzini levi skočni zglob, potkolenica i stopalo nisu mogli doći u kontakt sa krutim delovima unutrašnjosti vozila. To znači da udarna sila nije postojala. Inercijalne sile u toku ubrzavanja automobila su bile zanemarive F=3x30=90 (N), odnosno i sam zglob je kratkotrajno trpio trostruku svoju težinu što kao kruto tkivo suvozač</w:t>
      </w:r>
      <w:r w:rsidR="00EB10FC">
        <w:rPr>
          <w:szCs w:val="24"/>
        </w:rPr>
        <w:t>a</w:t>
      </w:r>
      <w:r w:rsidRPr="00D264D7">
        <w:rPr>
          <w:szCs w:val="24"/>
        </w:rPr>
        <w:t xml:space="preserve"> nije mogla ni da oseti i izdvoji od osećaja ubrzavanja svih ostalih tkiva i organa. </w:t>
      </w:r>
    </w:p>
    <w:p w:rsidR="007744AB" w:rsidRPr="00D264D7" w:rsidRDefault="007744AB" w:rsidP="00BC10F7">
      <w:pPr>
        <w:pStyle w:val="BodyText"/>
        <w:ind w:firstLine="720"/>
        <w:rPr>
          <w:szCs w:val="24"/>
        </w:rPr>
      </w:pPr>
      <w:r w:rsidRPr="00D264D7">
        <w:rPr>
          <w:szCs w:val="24"/>
        </w:rPr>
        <w:t>U toku usporavanja vozila od oko 1 (m/s</w:t>
      </w:r>
      <w:r w:rsidRPr="00D264D7">
        <w:rPr>
          <w:szCs w:val="24"/>
          <w:vertAlign w:val="superscript"/>
        </w:rPr>
        <w:t>2</w:t>
      </w:r>
      <w:r w:rsidRPr="00D264D7">
        <w:rPr>
          <w:szCs w:val="24"/>
        </w:rPr>
        <w:t xml:space="preserve">) ne može se govoriti da su tkiva i organi trpili bilo kakva naprezanja koja bi mogla da dovedu do povreda o kojima se konačno mora izjasniti medicinski veštak.  </w:t>
      </w:r>
    </w:p>
    <w:p w:rsidR="00A741AE" w:rsidRPr="00D264D7" w:rsidRDefault="00A741AE" w:rsidP="00BC10F7">
      <w:pPr>
        <w:spacing w:after="0"/>
        <w:jc w:val="both"/>
        <w:rPr>
          <w:rFonts w:ascii="Times New Roman" w:hAnsi="Times New Roman" w:cs="Times New Roman"/>
          <w:b/>
          <w:sz w:val="24"/>
          <w:szCs w:val="24"/>
          <w:lang w:val="sr-Latn-CS"/>
        </w:rPr>
      </w:pPr>
    </w:p>
    <w:p w:rsidR="007744AB" w:rsidRPr="00D264D7" w:rsidRDefault="009A1A88"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POTENCIJAL U OBLASTI U PROSTORU SAOBRAĆAJNO- TEHNIČKIH VEŠTAČENJA</w:t>
      </w:r>
    </w:p>
    <w:p w:rsidR="007744AB" w:rsidRPr="00D264D7" w:rsidRDefault="007744AB" w:rsidP="00BC10F7">
      <w:pPr>
        <w:spacing w:after="0"/>
        <w:jc w:val="both"/>
        <w:rPr>
          <w:rFonts w:ascii="Times New Roman" w:hAnsi="Times New Roman" w:cs="Times New Roman"/>
          <w:sz w:val="24"/>
          <w:szCs w:val="24"/>
          <w:lang w:val="sr-Latn-CS"/>
        </w:rPr>
      </w:pPr>
    </w:p>
    <w:p w:rsidR="007744AB"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Očekivani tržišni segment nije bio zanemarujuć, sudeći po početnim eksponencijalnim trendovima. Intervencijom policije u ovoj oblasti na nivou izvora događanja u Novom Sadu putnici su trenutno prestali da se povređuju a postojeće tužbe su se osim nekoliko povučene</w:t>
      </w:r>
      <w:r w:rsidR="00202B71">
        <w:rPr>
          <w:rFonts w:ascii="Times New Roman" w:hAnsi="Times New Roman" w:cs="Times New Roman"/>
          <w:sz w:val="24"/>
          <w:szCs w:val="24"/>
          <w:lang w:val="sr-Latn-CS"/>
        </w:rPr>
        <w:t xml:space="preserve">. </w:t>
      </w:r>
      <w:r w:rsidR="00EB10FC">
        <w:rPr>
          <w:rFonts w:ascii="Times New Roman" w:hAnsi="Times New Roman" w:cs="Times New Roman"/>
          <w:sz w:val="24"/>
          <w:szCs w:val="24"/>
          <w:lang w:val="sr-Latn-CS"/>
        </w:rPr>
        <w:t xml:space="preserve"> Procena je</w:t>
      </w:r>
      <w:r w:rsidRPr="00D264D7">
        <w:rPr>
          <w:rFonts w:ascii="Times New Roman" w:hAnsi="Times New Roman" w:cs="Times New Roman"/>
          <w:sz w:val="24"/>
          <w:szCs w:val="24"/>
          <w:lang w:val="sr-Latn-CS"/>
        </w:rPr>
        <w:t xml:space="preserve"> da će u perspektivi postojati sporadični pokušaji naplate nepostojeće nematerijalne štete ali ne u obimu koji je postojao.</w:t>
      </w:r>
    </w:p>
    <w:p w:rsidR="00F57AA7" w:rsidRDefault="00F57AA7" w:rsidP="00BC10F7">
      <w:pPr>
        <w:spacing w:after="0"/>
        <w:jc w:val="both"/>
        <w:rPr>
          <w:rFonts w:ascii="Times New Roman" w:hAnsi="Times New Roman" w:cs="Times New Roman"/>
          <w:sz w:val="24"/>
          <w:szCs w:val="24"/>
          <w:lang w:val="sr-Latn-CS"/>
        </w:rPr>
      </w:pPr>
    </w:p>
    <w:p w:rsidR="00F57AA7" w:rsidRDefault="00F57AA7" w:rsidP="00F57AA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REZULTATI DOSADAŠNJIH VEŠTAČENJA MOGUĆNOSTI POVREĐIVANJA PUTNIKA U AUTOBUSIMA</w:t>
      </w:r>
    </w:p>
    <w:p w:rsidR="00F57AA7" w:rsidRDefault="00F57AA7" w:rsidP="00F57AA7">
      <w:pPr>
        <w:spacing w:after="0"/>
        <w:jc w:val="both"/>
        <w:rPr>
          <w:rFonts w:ascii="Times New Roman" w:hAnsi="Times New Roman" w:cs="Times New Roman"/>
          <w:sz w:val="24"/>
          <w:szCs w:val="24"/>
          <w:lang w:val="sr-Latn-CS"/>
        </w:rPr>
      </w:pPr>
    </w:p>
    <w:p w:rsidR="00F57AA7" w:rsidRPr="00F57AA7" w:rsidRDefault="00F57AA7" w:rsidP="00F57AA7">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Na osnovu do sada urađenih veštačenja u kojima je predmet spora bilo oko 40 lica pokazalo se da su sva usporavanja iznosila najviše 2 (m/s</w:t>
      </w:r>
      <w:r>
        <w:rPr>
          <w:rFonts w:ascii="Times New Roman" w:hAnsi="Times New Roman" w:cs="Times New Roman"/>
          <w:sz w:val="24"/>
          <w:szCs w:val="24"/>
          <w:vertAlign w:val="superscript"/>
          <w:lang w:val="sr-Latn-CS"/>
        </w:rPr>
        <w:t>2</w:t>
      </w:r>
      <w:r>
        <w:rPr>
          <w:rFonts w:ascii="Times New Roman" w:hAnsi="Times New Roman" w:cs="Times New Roman"/>
          <w:sz w:val="24"/>
          <w:szCs w:val="24"/>
          <w:lang w:val="sr-Latn-CS"/>
        </w:rPr>
        <w:t>) ili ih uopšte nije ni bilo, osim u jednom slučaju gde se očitalo 3,9 (m/s</w:t>
      </w:r>
      <w:r>
        <w:rPr>
          <w:rFonts w:ascii="Times New Roman" w:hAnsi="Times New Roman" w:cs="Times New Roman"/>
          <w:sz w:val="24"/>
          <w:szCs w:val="24"/>
          <w:vertAlign w:val="superscript"/>
          <w:lang w:val="sr-Latn-CS"/>
        </w:rPr>
        <w:t>2</w:t>
      </w:r>
      <w:r>
        <w:rPr>
          <w:rFonts w:ascii="Times New Roman" w:hAnsi="Times New Roman" w:cs="Times New Roman"/>
          <w:sz w:val="24"/>
          <w:szCs w:val="24"/>
          <w:lang w:val="sr-Latn-CS"/>
        </w:rPr>
        <w:t>). To znači da se u svim slučajevima radilo o pokušajima prevara</w:t>
      </w:r>
      <w:r w:rsidR="00202B71">
        <w:rPr>
          <w:rFonts w:ascii="Times New Roman" w:hAnsi="Times New Roman" w:cs="Times New Roman"/>
          <w:sz w:val="24"/>
          <w:szCs w:val="24"/>
          <w:lang w:val="sr-Latn-CS"/>
        </w:rPr>
        <w:t xml:space="preserve"> od strane "putnika"</w:t>
      </w:r>
      <w:r>
        <w:rPr>
          <w:rFonts w:ascii="Times New Roman" w:hAnsi="Times New Roman" w:cs="Times New Roman"/>
          <w:sz w:val="24"/>
          <w:szCs w:val="24"/>
          <w:lang w:val="sr-Latn-CS"/>
        </w:rPr>
        <w:t xml:space="preserve"> i da veštačenje sudske medicine u daljem postupku ne bi ni bilo potrebno. Osim toga, operativni rad policije kao potpuno drugo dokazno sredstvo je drugim metodama potvrdilo rezultate prikazane metodologije putem saobraćajno tehničkog veštačenja sa osnovama bio mehanike u cilju kvalifikacije povreda. Sa treće strane, posredan dokaz je i povlačenje tužbi od strane tužilaca a kao četvrti posredan dokaz je </w:t>
      </w:r>
      <w:r w:rsidR="00202B71">
        <w:rPr>
          <w:rFonts w:ascii="Times New Roman" w:hAnsi="Times New Roman" w:cs="Times New Roman"/>
          <w:sz w:val="24"/>
          <w:szCs w:val="24"/>
          <w:lang w:val="sr-Latn-CS"/>
        </w:rPr>
        <w:t xml:space="preserve">trenutni </w:t>
      </w:r>
      <w:r>
        <w:rPr>
          <w:rFonts w:ascii="Times New Roman" w:hAnsi="Times New Roman" w:cs="Times New Roman"/>
          <w:sz w:val="24"/>
          <w:szCs w:val="24"/>
          <w:lang w:val="sr-Latn-CS"/>
        </w:rPr>
        <w:t>prestanak grupnih povređivanja lica u Novom Sadu</w:t>
      </w:r>
      <w:r w:rsidR="00202B71">
        <w:rPr>
          <w:rFonts w:ascii="Times New Roman" w:hAnsi="Times New Roman" w:cs="Times New Roman"/>
          <w:sz w:val="24"/>
          <w:szCs w:val="24"/>
          <w:lang w:val="sr-Latn-CS"/>
        </w:rPr>
        <w:t xml:space="preserve"> u autobusima gradskog prevoznika</w:t>
      </w:r>
      <w:r>
        <w:rPr>
          <w:rFonts w:ascii="Times New Roman" w:hAnsi="Times New Roman" w:cs="Times New Roman"/>
          <w:sz w:val="24"/>
          <w:szCs w:val="24"/>
          <w:lang w:val="sr-Latn-CS"/>
        </w:rPr>
        <w:t xml:space="preserve">. </w:t>
      </w:r>
    </w:p>
    <w:sectPr w:rsidR="00F57AA7" w:rsidRPr="00F57AA7" w:rsidSect="00342EFB">
      <w:pgSz w:w="12240" w:h="15840"/>
      <w:pgMar w:top="993" w:right="1440"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467" w:rsidRDefault="00CB4467" w:rsidP="00023950">
      <w:pPr>
        <w:spacing w:after="0" w:line="240" w:lineRule="auto"/>
      </w:pPr>
      <w:r>
        <w:separator/>
      </w:r>
    </w:p>
  </w:endnote>
  <w:endnote w:type="continuationSeparator" w:id="1">
    <w:p w:rsidR="00CB4467" w:rsidRDefault="00CB4467" w:rsidP="000239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467" w:rsidRDefault="00CB4467" w:rsidP="00023950">
      <w:pPr>
        <w:spacing w:after="0" w:line="240" w:lineRule="auto"/>
      </w:pPr>
      <w:r>
        <w:separator/>
      </w:r>
    </w:p>
  </w:footnote>
  <w:footnote w:type="continuationSeparator" w:id="1">
    <w:p w:rsidR="00CB4467" w:rsidRDefault="00CB4467" w:rsidP="000239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06A7F"/>
    <w:multiLevelType w:val="hybridMultilevel"/>
    <w:tmpl w:val="BCFE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D2F85"/>
    <w:multiLevelType w:val="hybridMultilevel"/>
    <w:tmpl w:val="991A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964374"/>
    <w:multiLevelType w:val="hybridMultilevel"/>
    <w:tmpl w:val="E0F0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F354D9"/>
    <w:multiLevelType w:val="hybridMultilevel"/>
    <w:tmpl w:val="9E940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DB53CCA"/>
    <w:multiLevelType w:val="hybridMultilevel"/>
    <w:tmpl w:val="AE58185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6E520705"/>
    <w:multiLevelType w:val="hybridMultilevel"/>
    <w:tmpl w:val="30161E66"/>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70400F21"/>
    <w:multiLevelType w:val="hybridMultilevel"/>
    <w:tmpl w:val="14C4F51E"/>
    <w:lvl w:ilvl="0" w:tplc="04090001">
      <w:start w:val="1"/>
      <w:numFmt w:val="bullet"/>
      <w:lvlText w:val=""/>
      <w:lvlJc w:val="left"/>
      <w:pPr>
        <w:ind w:left="720" w:hanging="360"/>
      </w:pPr>
      <w:rPr>
        <w:rFonts w:ascii="Symbol" w:hAnsi="Symbol" w:hint="default"/>
      </w:rPr>
    </w:lvl>
    <w:lvl w:ilvl="1" w:tplc="2EF0FE0E">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081742"/>
    <w:multiLevelType w:val="hybridMultilevel"/>
    <w:tmpl w:val="EA26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AA1A99"/>
    <w:multiLevelType w:val="hybridMultilevel"/>
    <w:tmpl w:val="4C90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CD4B38"/>
    <w:multiLevelType w:val="hybridMultilevel"/>
    <w:tmpl w:val="E40638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7"/>
  </w:num>
  <w:num w:numId="6">
    <w:abstractNumId w:val="6"/>
  </w:num>
  <w:num w:numId="7">
    <w:abstractNumId w:val="8"/>
  </w:num>
  <w:num w:numId="8">
    <w:abstractNumId w:val="4"/>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hyphenationZone w:val="425"/>
  <w:characterSpacingControl w:val="doNotCompress"/>
  <w:footnotePr>
    <w:footnote w:id="0"/>
    <w:footnote w:id="1"/>
  </w:footnotePr>
  <w:endnotePr>
    <w:endnote w:id="0"/>
    <w:endnote w:id="1"/>
  </w:endnotePr>
  <w:compat>
    <w:useFELayout/>
  </w:compat>
  <w:rsids>
    <w:rsidRoot w:val="007744AB"/>
    <w:rsid w:val="00023950"/>
    <w:rsid w:val="00047811"/>
    <w:rsid w:val="000847C0"/>
    <w:rsid w:val="000B62E7"/>
    <w:rsid w:val="000C2BFE"/>
    <w:rsid w:val="00114109"/>
    <w:rsid w:val="00127040"/>
    <w:rsid w:val="0017288E"/>
    <w:rsid w:val="001910D6"/>
    <w:rsid w:val="001A6FA0"/>
    <w:rsid w:val="001C4C75"/>
    <w:rsid w:val="001D72D5"/>
    <w:rsid w:val="001F3A09"/>
    <w:rsid w:val="00201F23"/>
    <w:rsid w:val="00202B71"/>
    <w:rsid w:val="00342EFB"/>
    <w:rsid w:val="00344C05"/>
    <w:rsid w:val="003701CD"/>
    <w:rsid w:val="00382E6B"/>
    <w:rsid w:val="003C2B8F"/>
    <w:rsid w:val="003F3BC2"/>
    <w:rsid w:val="00432742"/>
    <w:rsid w:val="0048260B"/>
    <w:rsid w:val="004D3638"/>
    <w:rsid w:val="00515594"/>
    <w:rsid w:val="005A43B5"/>
    <w:rsid w:val="005D43AD"/>
    <w:rsid w:val="005D65D2"/>
    <w:rsid w:val="00622946"/>
    <w:rsid w:val="006C3661"/>
    <w:rsid w:val="00732428"/>
    <w:rsid w:val="007744AB"/>
    <w:rsid w:val="00791E54"/>
    <w:rsid w:val="00796A87"/>
    <w:rsid w:val="007B1A99"/>
    <w:rsid w:val="0081115F"/>
    <w:rsid w:val="00850388"/>
    <w:rsid w:val="00884783"/>
    <w:rsid w:val="008D49C4"/>
    <w:rsid w:val="009A1A88"/>
    <w:rsid w:val="00A660E5"/>
    <w:rsid w:val="00A741AE"/>
    <w:rsid w:val="00B43752"/>
    <w:rsid w:val="00B90FD3"/>
    <w:rsid w:val="00BB6603"/>
    <w:rsid w:val="00BC10F7"/>
    <w:rsid w:val="00BC5297"/>
    <w:rsid w:val="00BD3FD5"/>
    <w:rsid w:val="00C12660"/>
    <w:rsid w:val="00C72414"/>
    <w:rsid w:val="00C82FD0"/>
    <w:rsid w:val="00CB4467"/>
    <w:rsid w:val="00CB7C8B"/>
    <w:rsid w:val="00D264D7"/>
    <w:rsid w:val="00D517F1"/>
    <w:rsid w:val="00E1363B"/>
    <w:rsid w:val="00E452D6"/>
    <w:rsid w:val="00E960E5"/>
    <w:rsid w:val="00E966E5"/>
    <w:rsid w:val="00EB10FC"/>
    <w:rsid w:val="00EF3D90"/>
    <w:rsid w:val="00F10D60"/>
    <w:rsid w:val="00F24832"/>
    <w:rsid w:val="00F57AA7"/>
    <w:rsid w:val="00F62C7E"/>
    <w:rsid w:val="00F82FEF"/>
    <w:rsid w:val="00F944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BFE"/>
  </w:style>
  <w:style w:type="paragraph" w:styleId="Heading4">
    <w:name w:val="heading 4"/>
    <w:basedOn w:val="Normal"/>
    <w:next w:val="Normal"/>
    <w:link w:val="Heading4Char"/>
    <w:qFormat/>
    <w:rsid w:val="007744AB"/>
    <w:pPr>
      <w:keepNext/>
      <w:spacing w:after="0" w:line="240" w:lineRule="auto"/>
      <w:jc w:val="both"/>
      <w:outlineLvl w:val="3"/>
    </w:pPr>
    <w:rPr>
      <w:rFonts w:ascii="Times New Roman" w:eastAsia="Times New Roman" w:hAnsi="Times New Roman" w:cs="Times New Roman"/>
      <w:b/>
      <w:i/>
      <w:iCs/>
      <w:noProof/>
      <w:sz w:val="24"/>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744AB"/>
    <w:rPr>
      <w:rFonts w:ascii="Times New Roman" w:eastAsia="Times New Roman" w:hAnsi="Times New Roman" w:cs="Times New Roman"/>
      <w:b/>
      <w:i/>
      <w:iCs/>
      <w:noProof/>
      <w:sz w:val="24"/>
      <w:szCs w:val="24"/>
      <w:lang w:val="sl-SI"/>
    </w:rPr>
  </w:style>
  <w:style w:type="paragraph" w:styleId="ListParagraph">
    <w:name w:val="List Paragraph"/>
    <w:basedOn w:val="Normal"/>
    <w:uiPriority w:val="34"/>
    <w:qFormat/>
    <w:rsid w:val="007744AB"/>
    <w:pPr>
      <w:ind w:left="720"/>
      <w:contextualSpacing/>
    </w:pPr>
  </w:style>
  <w:style w:type="table" w:styleId="TableGrid">
    <w:name w:val="Table Grid"/>
    <w:basedOn w:val="TableNormal"/>
    <w:rsid w:val="007744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7744AB"/>
    <w:pPr>
      <w:spacing w:after="0" w:line="240" w:lineRule="auto"/>
      <w:jc w:val="both"/>
    </w:pPr>
    <w:rPr>
      <w:rFonts w:ascii="Times New Roman" w:eastAsia="Times New Roman" w:hAnsi="Times New Roman" w:cs="Times New Roman"/>
      <w:sz w:val="24"/>
      <w:szCs w:val="20"/>
      <w:lang w:val="sr-Latn-CS"/>
    </w:rPr>
  </w:style>
  <w:style w:type="character" w:customStyle="1" w:styleId="BodyTextChar">
    <w:name w:val="Body Text Char"/>
    <w:basedOn w:val="DefaultParagraphFont"/>
    <w:link w:val="BodyText"/>
    <w:rsid w:val="007744AB"/>
    <w:rPr>
      <w:rFonts w:ascii="Times New Roman" w:eastAsia="Times New Roman" w:hAnsi="Times New Roman" w:cs="Times New Roman"/>
      <w:sz w:val="24"/>
      <w:szCs w:val="20"/>
      <w:lang w:val="sr-Latn-CS"/>
    </w:rPr>
  </w:style>
  <w:style w:type="paragraph" w:styleId="BalloonText">
    <w:name w:val="Balloon Text"/>
    <w:basedOn w:val="Normal"/>
    <w:link w:val="BalloonTextChar"/>
    <w:uiPriority w:val="99"/>
    <w:semiHidden/>
    <w:unhideWhenUsed/>
    <w:rsid w:val="00774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4AB"/>
    <w:rPr>
      <w:rFonts w:ascii="Tahoma" w:hAnsi="Tahoma" w:cs="Tahoma"/>
      <w:sz w:val="16"/>
      <w:szCs w:val="16"/>
    </w:rPr>
  </w:style>
  <w:style w:type="paragraph" w:styleId="Header">
    <w:name w:val="header"/>
    <w:basedOn w:val="Normal"/>
    <w:link w:val="HeaderChar"/>
    <w:uiPriority w:val="99"/>
    <w:unhideWhenUsed/>
    <w:rsid w:val="000239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3950"/>
  </w:style>
  <w:style w:type="paragraph" w:styleId="Footer">
    <w:name w:val="footer"/>
    <w:basedOn w:val="Normal"/>
    <w:link w:val="FooterChar"/>
    <w:uiPriority w:val="99"/>
    <w:unhideWhenUsed/>
    <w:rsid w:val="000239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39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8"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aSzak&#233;rt&#233;sek\Sud%2013\TAHOGRAFI\B%206%20L\GSP%20linija%206_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56003419554351"/>
          <c:y val="8.6378877665070963E-2"/>
          <c:w val="0.87378778852490002"/>
          <c:h val="0.6744196986926696"/>
        </c:manualLayout>
      </c:layout>
      <c:barChart>
        <c:barDir val="col"/>
        <c:grouping val="clustered"/>
        <c:ser>
          <c:idx val="0"/>
          <c:order val="0"/>
          <c:spPr>
            <a:solidFill>
              <a:srgbClr val="9999FF"/>
            </a:solidFill>
            <a:ln w="12700">
              <a:solidFill>
                <a:srgbClr val="000000"/>
              </a:solidFill>
              <a:prstDash val="solid"/>
            </a:ln>
          </c:spPr>
          <c:cat>
            <c:strRef>
              <c:f>'GSP linija 6_2'!$Z$14:$Z$33</c:f>
              <c:strCache>
                <c:ptCount val="20"/>
                <c:pt idx="0">
                  <c:v>-4,5...-5</c:v>
                </c:pt>
                <c:pt idx="1">
                  <c:v>-4...-4,5</c:v>
                </c:pt>
                <c:pt idx="2">
                  <c:v>-3,5...-4</c:v>
                </c:pt>
                <c:pt idx="3">
                  <c:v>-3...-3,5</c:v>
                </c:pt>
                <c:pt idx="4">
                  <c:v>-2,5...-3</c:v>
                </c:pt>
                <c:pt idx="5">
                  <c:v>-2...-2,5</c:v>
                </c:pt>
                <c:pt idx="6">
                  <c:v>-1,5...-2</c:v>
                </c:pt>
                <c:pt idx="7">
                  <c:v>-1...-1,5</c:v>
                </c:pt>
                <c:pt idx="8">
                  <c:v>-0,5...-1</c:v>
                </c:pt>
                <c:pt idx="9">
                  <c:v>0...-0,5</c:v>
                </c:pt>
                <c:pt idx="10">
                  <c:v>0...0,5</c:v>
                </c:pt>
                <c:pt idx="11">
                  <c:v>0,5...1</c:v>
                </c:pt>
                <c:pt idx="12">
                  <c:v>1...1,5</c:v>
                </c:pt>
                <c:pt idx="13">
                  <c:v>1,5...2</c:v>
                </c:pt>
                <c:pt idx="14">
                  <c:v>2...2,5</c:v>
                </c:pt>
                <c:pt idx="15">
                  <c:v>2,5...3</c:v>
                </c:pt>
                <c:pt idx="16">
                  <c:v>3...3,5</c:v>
                </c:pt>
                <c:pt idx="17">
                  <c:v>3,5...4</c:v>
                </c:pt>
                <c:pt idx="18">
                  <c:v>4...4,5</c:v>
                </c:pt>
                <c:pt idx="19">
                  <c:v>4,5...5</c:v>
                </c:pt>
              </c:strCache>
            </c:strRef>
          </c:cat>
          <c:val>
            <c:numRef>
              <c:f>'GSP linija 6_2'!$AB$14:$AB$33</c:f>
              <c:numCache>
                <c:formatCode>0.0%</c:formatCode>
                <c:ptCount val="20"/>
                <c:pt idx="0">
                  <c:v>0</c:v>
                </c:pt>
                <c:pt idx="1">
                  <c:v>0</c:v>
                </c:pt>
                <c:pt idx="2">
                  <c:v>0</c:v>
                </c:pt>
                <c:pt idx="3">
                  <c:v>0</c:v>
                </c:pt>
                <c:pt idx="4">
                  <c:v>0</c:v>
                </c:pt>
                <c:pt idx="5">
                  <c:v>6.3856960408684746E-4</c:v>
                </c:pt>
                <c:pt idx="6">
                  <c:v>1.9848871860366386E-2</c:v>
                </c:pt>
                <c:pt idx="7">
                  <c:v>6.8752660706684024E-2</c:v>
                </c:pt>
                <c:pt idx="8">
                  <c:v>8.7590464027245726E-2</c:v>
                </c:pt>
                <c:pt idx="9">
                  <c:v>0.46998722860791831</c:v>
                </c:pt>
                <c:pt idx="10">
                  <c:v>0.15831204767986523</c:v>
                </c:pt>
                <c:pt idx="11">
                  <c:v>0.1267560664112389</c:v>
                </c:pt>
                <c:pt idx="12">
                  <c:v>6.6890166028097109E-2</c:v>
                </c:pt>
                <c:pt idx="13">
                  <c:v>1.2239250744997881E-3</c:v>
                </c:pt>
                <c:pt idx="14">
                  <c:v>0</c:v>
                </c:pt>
                <c:pt idx="15">
                  <c:v>0</c:v>
                </c:pt>
                <c:pt idx="16">
                  <c:v>0</c:v>
                </c:pt>
                <c:pt idx="17">
                  <c:v>0</c:v>
                </c:pt>
                <c:pt idx="18">
                  <c:v>0</c:v>
                </c:pt>
                <c:pt idx="19">
                  <c:v>0</c:v>
                </c:pt>
              </c:numCache>
            </c:numRef>
          </c:val>
        </c:ser>
        <c:axId val="49894528"/>
        <c:axId val="49896064"/>
      </c:barChart>
      <c:catAx>
        <c:axId val="49894528"/>
        <c:scaling>
          <c:orientation val="minMax"/>
        </c:scaling>
        <c:axPos val="b"/>
        <c:numFmt formatCode="General" sourceLinked="1"/>
        <c:tickLblPos val="nextTo"/>
        <c:spPr>
          <a:ln w="3175">
            <a:solidFill>
              <a:srgbClr val="000000"/>
            </a:solidFill>
            <a:prstDash val="solid"/>
          </a:ln>
        </c:spPr>
        <c:txPr>
          <a:bodyPr rot="-2700000" vert="horz"/>
          <a:lstStyle/>
          <a:p>
            <a:pPr>
              <a:defRPr lang="sr-Latn-RS" sz="1000" b="0" i="0" u="none" strike="noStrike" baseline="0">
                <a:solidFill>
                  <a:srgbClr val="000000"/>
                </a:solidFill>
                <a:latin typeface="Arial"/>
                <a:ea typeface="Arial"/>
                <a:cs typeface="Arial"/>
              </a:defRPr>
            </a:pPr>
            <a:endParaRPr lang="en-US"/>
          </a:p>
        </c:txPr>
        <c:crossAx val="49896064"/>
        <c:crosses val="autoZero"/>
        <c:auto val="1"/>
        <c:lblAlgn val="ctr"/>
        <c:lblOffset val="100"/>
        <c:tickLblSkip val="1"/>
        <c:tickMarkSkip val="1"/>
      </c:catAx>
      <c:valAx>
        <c:axId val="49896064"/>
        <c:scaling>
          <c:orientation val="minMax"/>
        </c:scaling>
        <c:axPos val="l"/>
        <c:majorGridlines>
          <c:spPr>
            <a:ln w="3175">
              <a:solidFill>
                <a:srgbClr val="000000"/>
              </a:solidFill>
              <a:prstDash val="sysDash"/>
            </a:ln>
          </c:spPr>
        </c:majorGridlines>
        <c:numFmt formatCode="0.0%" sourceLinked="1"/>
        <c:tickLblPos val="nextTo"/>
        <c:spPr>
          <a:ln w="3175">
            <a:solidFill>
              <a:srgbClr val="000000"/>
            </a:solidFill>
            <a:prstDash val="solid"/>
          </a:ln>
        </c:spPr>
        <c:txPr>
          <a:bodyPr rot="0" vert="horz"/>
          <a:lstStyle/>
          <a:p>
            <a:pPr>
              <a:defRPr lang="sr-Latn-RS" sz="1000" b="0" i="0" u="none" strike="noStrike" baseline="0">
                <a:solidFill>
                  <a:srgbClr val="000000"/>
                </a:solidFill>
                <a:latin typeface="Arial"/>
                <a:ea typeface="Arial"/>
                <a:cs typeface="Arial"/>
              </a:defRPr>
            </a:pPr>
            <a:endParaRPr lang="en-US"/>
          </a:p>
        </c:txPr>
        <c:crossAx val="49894528"/>
        <c:crosses val="autoZero"/>
        <c:crossBetween val="between"/>
      </c:valAx>
      <c:spPr>
        <a:noFill/>
        <a:ln w="3175">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F5807-70B5-4C7D-8BD8-5DC8CB3A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11</Pages>
  <Words>3243</Words>
  <Characters>18487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bodoloi</dc:creator>
  <cp:lastModifiedBy>bodoloi</cp:lastModifiedBy>
  <cp:revision>29</cp:revision>
  <cp:lastPrinted>2013-06-01T09:33:00Z</cp:lastPrinted>
  <dcterms:created xsi:type="dcterms:W3CDTF">2013-05-08T07:18:00Z</dcterms:created>
  <dcterms:modified xsi:type="dcterms:W3CDTF">2013-06-01T09:33:00Z</dcterms:modified>
</cp:coreProperties>
</file>